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08" w:rsidRPr="00B364A3" w:rsidRDefault="00EF7B18" w:rsidP="00A5329F">
      <w:pPr>
        <w:spacing w:after="240"/>
        <w:rPr>
          <w:rFonts w:ascii="Arial" w:hAnsi="Arial" w:cs="Arial"/>
          <w:sz w:val="32"/>
          <w:szCs w:val="32"/>
        </w:rPr>
      </w:pPr>
      <w:r w:rsidRPr="00B364A3">
        <w:rPr>
          <w:rFonts w:ascii="Arial" w:hAnsi="Arial" w:cs="Arial"/>
          <w:sz w:val="32"/>
          <w:szCs w:val="32"/>
        </w:rPr>
        <w:t>Stróbl Alajos</w:t>
      </w:r>
      <w:r w:rsidR="00CF5CE1">
        <w:rPr>
          <w:rFonts w:ascii="Arial" w:hAnsi="Arial" w:cs="Arial"/>
          <w:sz w:val="32"/>
          <w:szCs w:val="32"/>
        </w:rPr>
        <w:t xml:space="preserve"> </w:t>
      </w:r>
    </w:p>
    <w:p w:rsidR="00EF7B18" w:rsidRPr="00FE6E7E" w:rsidRDefault="000B15FF" w:rsidP="00A5329F">
      <w:pPr>
        <w:spacing w:after="240"/>
        <w:rPr>
          <w:rFonts w:ascii="Arial" w:hAnsi="Arial" w:cs="Arial"/>
          <w:b/>
          <w:bCs/>
          <w:sz w:val="40"/>
          <w:szCs w:val="40"/>
        </w:rPr>
      </w:pPr>
      <w:r>
        <w:rPr>
          <w:rFonts w:ascii="Arial" w:hAnsi="Arial" w:cs="Arial"/>
          <w:b/>
          <w:bCs/>
          <w:sz w:val="40"/>
          <w:szCs w:val="40"/>
        </w:rPr>
        <w:t>Visszate</w:t>
      </w:r>
      <w:r w:rsidR="00EF7B18" w:rsidRPr="00FE6E7E">
        <w:rPr>
          <w:rFonts w:ascii="Arial" w:hAnsi="Arial" w:cs="Arial"/>
          <w:b/>
          <w:bCs/>
          <w:sz w:val="40"/>
          <w:szCs w:val="40"/>
        </w:rPr>
        <w:t>k</w:t>
      </w:r>
      <w:r>
        <w:rPr>
          <w:rFonts w:ascii="Arial" w:hAnsi="Arial" w:cs="Arial"/>
          <w:b/>
          <w:bCs/>
          <w:sz w:val="40"/>
          <w:szCs w:val="40"/>
        </w:rPr>
        <w:t>intés</w:t>
      </w:r>
      <w:r w:rsidR="00EF7B18" w:rsidRPr="00FE6E7E">
        <w:rPr>
          <w:rFonts w:ascii="Arial" w:hAnsi="Arial" w:cs="Arial"/>
          <w:b/>
          <w:bCs/>
          <w:sz w:val="40"/>
          <w:szCs w:val="40"/>
        </w:rPr>
        <w:t xml:space="preserve"> a magyarországi erőműépítés</w:t>
      </w:r>
      <w:r>
        <w:rPr>
          <w:rFonts w:ascii="Arial" w:hAnsi="Arial" w:cs="Arial"/>
          <w:b/>
          <w:bCs/>
          <w:sz w:val="40"/>
          <w:szCs w:val="40"/>
        </w:rPr>
        <w:t>re</w:t>
      </w:r>
    </w:p>
    <w:p w:rsidR="00A5329F" w:rsidRDefault="00EF7B18" w:rsidP="00A5329F">
      <w:pPr>
        <w:spacing w:after="240"/>
        <w:jc w:val="both"/>
        <w:rPr>
          <w:rFonts w:ascii="Arial" w:hAnsi="Arial" w:cs="Arial"/>
          <w:b/>
          <w:bCs/>
          <w:sz w:val="28"/>
          <w:szCs w:val="28"/>
        </w:rPr>
      </w:pPr>
      <w:r w:rsidRPr="00FE6E7E">
        <w:rPr>
          <w:rFonts w:ascii="Arial" w:hAnsi="Arial" w:cs="Arial"/>
          <w:b/>
          <w:bCs/>
          <w:sz w:val="28"/>
          <w:szCs w:val="28"/>
        </w:rPr>
        <w:t>Amikor hetvennyolc éve először álltam egy erőmű lakótelepén</w:t>
      </w:r>
      <w:r w:rsidR="005D2205" w:rsidRPr="00FE6E7E">
        <w:rPr>
          <w:rFonts w:ascii="Arial" w:hAnsi="Arial" w:cs="Arial"/>
          <w:b/>
          <w:bCs/>
          <w:sz w:val="28"/>
          <w:szCs w:val="28"/>
        </w:rPr>
        <w:t xml:space="preserve"> és</w:t>
      </w:r>
      <w:r w:rsidRPr="00FE6E7E">
        <w:rPr>
          <w:rFonts w:ascii="Arial" w:hAnsi="Arial" w:cs="Arial"/>
          <w:b/>
          <w:bCs/>
          <w:sz w:val="28"/>
          <w:szCs w:val="28"/>
        </w:rPr>
        <w:t xml:space="preserve"> néhány száz méterről néztem a főépületét</w:t>
      </w:r>
      <w:r w:rsidR="005D2205" w:rsidRPr="00FE6E7E">
        <w:rPr>
          <w:rFonts w:ascii="Arial" w:hAnsi="Arial" w:cs="Arial"/>
          <w:b/>
          <w:bCs/>
          <w:sz w:val="28"/>
          <w:szCs w:val="28"/>
        </w:rPr>
        <w:t>, melyben még nem b</w:t>
      </w:r>
      <w:r w:rsidR="005D2205" w:rsidRPr="00FE6E7E">
        <w:rPr>
          <w:rFonts w:ascii="Arial" w:hAnsi="Arial" w:cs="Arial"/>
          <w:b/>
          <w:bCs/>
          <w:sz w:val="28"/>
          <w:szCs w:val="28"/>
        </w:rPr>
        <w:t>ú</w:t>
      </w:r>
      <w:r w:rsidR="005D2205" w:rsidRPr="00FE6E7E">
        <w:rPr>
          <w:rFonts w:ascii="Arial" w:hAnsi="Arial" w:cs="Arial"/>
          <w:b/>
          <w:bCs/>
          <w:sz w:val="28"/>
          <w:szCs w:val="28"/>
        </w:rPr>
        <w:t>gott gőzturbina, mert bombák hullottak, arra gondoltam, hogy mi lesz ebből. Öt év múlva aztán megtudtam, amikor az üzem beindult. Villany lesz itt, ennek kell drukkolni. Majd újabb öt év, és nyaranta ott dolgoztam egy-egy hónapot az iskolai szünetekben. Megérintett a szakma, megfogott</w:t>
      </w:r>
      <w:r w:rsidR="00FE6E7E" w:rsidRPr="00FE6E7E">
        <w:rPr>
          <w:rFonts w:ascii="Arial" w:hAnsi="Arial" w:cs="Arial"/>
          <w:b/>
          <w:bCs/>
          <w:sz w:val="28"/>
          <w:szCs w:val="28"/>
        </w:rPr>
        <w:t>, nem eresztett. Most, amikor a gyémántdipl</w:t>
      </w:r>
      <w:r w:rsidR="00FE6E7E" w:rsidRPr="00FE6E7E">
        <w:rPr>
          <w:rFonts w:ascii="Arial" w:hAnsi="Arial" w:cs="Arial"/>
          <w:b/>
          <w:bCs/>
          <w:sz w:val="28"/>
          <w:szCs w:val="28"/>
        </w:rPr>
        <w:t>o</w:t>
      </w:r>
      <w:r w:rsidR="00FE6E7E" w:rsidRPr="00FE6E7E">
        <w:rPr>
          <w:rFonts w:ascii="Arial" w:hAnsi="Arial" w:cs="Arial"/>
          <w:b/>
          <w:bCs/>
          <w:sz w:val="28"/>
          <w:szCs w:val="28"/>
        </w:rPr>
        <w:t>mát veszem át, örülök, hogy jó pályát választottam, környezetem hatott. Be kell azonban számolnom arról az utódaimnak, nem csak tizenegy unokámnak, hogy az egész erőműves fejlődés hazánkban nem volt egyenletes ugyan, de érdekes, sőt, szép volt. Voltak hibák, voltak felemelő sikerek, minden változott, alakult</w:t>
      </w:r>
      <w:r w:rsidR="00DB0B46">
        <w:rPr>
          <w:rFonts w:ascii="Arial" w:hAnsi="Arial" w:cs="Arial"/>
          <w:b/>
          <w:bCs/>
          <w:sz w:val="28"/>
          <w:szCs w:val="28"/>
        </w:rPr>
        <w:t>, és ahova juto</w:t>
      </w:r>
      <w:r w:rsidR="00DB0B46">
        <w:rPr>
          <w:rFonts w:ascii="Arial" w:hAnsi="Arial" w:cs="Arial"/>
          <w:b/>
          <w:bCs/>
          <w:sz w:val="28"/>
          <w:szCs w:val="28"/>
        </w:rPr>
        <w:t>t</w:t>
      </w:r>
      <w:r w:rsidR="00DB0B46">
        <w:rPr>
          <w:rFonts w:ascii="Arial" w:hAnsi="Arial" w:cs="Arial"/>
          <w:b/>
          <w:bCs/>
          <w:sz w:val="28"/>
          <w:szCs w:val="28"/>
        </w:rPr>
        <w:t>tunk</w:t>
      </w:r>
      <w:r w:rsidR="00A5329F">
        <w:rPr>
          <w:rFonts w:ascii="Arial" w:hAnsi="Arial" w:cs="Arial"/>
          <w:b/>
          <w:bCs/>
          <w:sz w:val="28"/>
          <w:szCs w:val="28"/>
        </w:rPr>
        <w:t>,</w:t>
      </w:r>
      <w:r w:rsidR="00DB0B46">
        <w:rPr>
          <w:rFonts w:ascii="Arial" w:hAnsi="Arial" w:cs="Arial"/>
          <w:b/>
          <w:bCs/>
          <w:sz w:val="28"/>
          <w:szCs w:val="28"/>
        </w:rPr>
        <w:t xml:space="preserve"> ott büszkén állhatunk. A jövőről még nincs derülátó képem, de a tervekről már vannak ítéleteim. Csak azért írok a múltról, hogy a jövőt formálók ne feledkezzenek el a tényekről, </w:t>
      </w:r>
      <w:r w:rsidR="00B364A3">
        <w:rPr>
          <w:rFonts w:ascii="Arial" w:hAnsi="Arial" w:cs="Arial"/>
          <w:b/>
          <w:bCs/>
          <w:sz w:val="28"/>
          <w:szCs w:val="28"/>
        </w:rPr>
        <w:t>netán</w:t>
      </w:r>
      <w:r w:rsidR="00DB0B46">
        <w:rPr>
          <w:rFonts w:ascii="Arial" w:hAnsi="Arial" w:cs="Arial"/>
          <w:b/>
          <w:bCs/>
          <w:sz w:val="28"/>
          <w:szCs w:val="28"/>
        </w:rPr>
        <w:t xml:space="preserve"> tanuljanak b</w:t>
      </w:r>
      <w:r w:rsidR="00DB0B46">
        <w:rPr>
          <w:rFonts w:ascii="Arial" w:hAnsi="Arial" w:cs="Arial"/>
          <w:b/>
          <w:bCs/>
          <w:sz w:val="28"/>
          <w:szCs w:val="28"/>
        </w:rPr>
        <w:t>e</w:t>
      </w:r>
      <w:r w:rsidR="00DB0B46">
        <w:rPr>
          <w:rFonts w:ascii="Arial" w:hAnsi="Arial" w:cs="Arial"/>
          <w:b/>
          <w:bCs/>
          <w:sz w:val="28"/>
          <w:szCs w:val="28"/>
        </w:rPr>
        <w:t xml:space="preserve">lőle. </w:t>
      </w:r>
      <w:r w:rsidR="00B364A3">
        <w:rPr>
          <w:rFonts w:ascii="Arial" w:hAnsi="Arial" w:cs="Arial"/>
          <w:b/>
          <w:bCs/>
          <w:sz w:val="28"/>
          <w:szCs w:val="28"/>
        </w:rPr>
        <w:t>Aki részt vett sok hazai és külföldi erőmű tervezésében, üze</w:t>
      </w:r>
      <w:r w:rsidR="00B364A3">
        <w:rPr>
          <w:rFonts w:ascii="Arial" w:hAnsi="Arial" w:cs="Arial"/>
          <w:b/>
          <w:bCs/>
          <w:sz w:val="28"/>
          <w:szCs w:val="28"/>
        </w:rPr>
        <w:t>m</w:t>
      </w:r>
      <w:r w:rsidR="00B364A3">
        <w:rPr>
          <w:rFonts w:ascii="Arial" w:hAnsi="Arial" w:cs="Arial"/>
          <w:b/>
          <w:bCs/>
          <w:sz w:val="28"/>
          <w:szCs w:val="28"/>
        </w:rPr>
        <w:t>be helyezésében</w:t>
      </w:r>
      <w:r w:rsidR="00A5329F">
        <w:rPr>
          <w:rFonts w:ascii="Arial" w:hAnsi="Arial" w:cs="Arial"/>
          <w:b/>
          <w:bCs/>
          <w:sz w:val="28"/>
          <w:szCs w:val="28"/>
        </w:rPr>
        <w:t xml:space="preserve"> és az egész villamosenergia-rendszer szempon</w:t>
      </w:r>
      <w:r w:rsidR="00A5329F">
        <w:rPr>
          <w:rFonts w:ascii="Arial" w:hAnsi="Arial" w:cs="Arial"/>
          <w:b/>
          <w:bCs/>
          <w:sz w:val="28"/>
          <w:szCs w:val="28"/>
        </w:rPr>
        <w:t>t</w:t>
      </w:r>
      <w:r w:rsidR="00A5329F">
        <w:rPr>
          <w:rFonts w:ascii="Arial" w:hAnsi="Arial" w:cs="Arial"/>
          <w:b/>
          <w:bCs/>
          <w:sz w:val="28"/>
          <w:szCs w:val="28"/>
        </w:rPr>
        <w:t>jából ítélte meg azokat, attól talán az utódok kaphatnak némi tám</w:t>
      </w:r>
      <w:r w:rsidR="00A5329F">
        <w:rPr>
          <w:rFonts w:ascii="Arial" w:hAnsi="Arial" w:cs="Arial"/>
          <w:b/>
          <w:bCs/>
          <w:sz w:val="28"/>
          <w:szCs w:val="28"/>
        </w:rPr>
        <w:t>o</w:t>
      </w:r>
      <w:r w:rsidR="00A5329F">
        <w:rPr>
          <w:rFonts w:ascii="Arial" w:hAnsi="Arial" w:cs="Arial"/>
          <w:b/>
          <w:bCs/>
          <w:sz w:val="28"/>
          <w:szCs w:val="28"/>
        </w:rPr>
        <w:t>gatást. Csapdák lesznek, ne dőljetek be azoknak!</w:t>
      </w:r>
    </w:p>
    <w:p w:rsidR="00B677DD" w:rsidRDefault="00EE5B6B" w:rsidP="00B677DD">
      <w:pPr>
        <w:spacing w:after="0"/>
        <w:jc w:val="both"/>
        <w:rPr>
          <w:rFonts w:ascii="Arial" w:hAnsi="Arial" w:cs="Arial"/>
          <w:sz w:val="24"/>
          <w:szCs w:val="24"/>
        </w:rPr>
      </w:pPr>
      <w:r>
        <w:rPr>
          <w:rFonts w:ascii="Arial" w:hAnsi="Arial" w:cs="Arial"/>
          <w:sz w:val="24"/>
          <w:szCs w:val="24"/>
        </w:rPr>
        <w:t>A világháború után, 1950-ben a magyarországi villamosenergia-rendszerben a b</w:t>
      </w:r>
      <w:r>
        <w:rPr>
          <w:rFonts w:ascii="Arial" w:hAnsi="Arial" w:cs="Arial"/>
          <w:sz w:val="24"/>
          <w:szCs w:val="24"/>
        </w:rPr>
        <w:t>e</w:t>
      </w:r>
      <w:r>
        <w:rPr>
          <w:rFonts w:ascii="Arial" w:hAnsi="Arial" w:cs="Arial"/>
          <w:sz w:val="24"/>
          <w:szCs w:val="24"/>
        </w:rPr>
        <w:t>épített bruttó névleges erőműves teljesítőképesség 675 MW volt, és a csúcsteljesí</w:t>
      </w:r>
      <w:r>
        <w:rPr>
          <w:rFonts w:ascii="Arial" w:hAnsi="Arial" w:cs="Arial"/>
          <w:sz w:val="24"/>
          <w:szCs w:val="24"/>
        </w:rPr>
        <w:t>t</w:t>
      </w:r>
      <w:r>
        <w:rPr>
          <w:rFonts w:ascii="Arial" w:hAnsi="Arial" w:cs="Arial"/>
          <w:sz w:val="24"/>
          <w:szCs w:val="24"/>
        </w:rPr>
        <w:t xml:space="preserve">mény </w:t>
      </w:r>
      <w:r w:rsidR="00A520AE">
        <w:rPr>
          <w:rFonts w:ascii="Arial" w:hAnsi="Arial" w:cs="Arial"/>
          <w:sz w:val="24"/>
          <w:szCs w:val="24"/>
        </w:rPr>
        <w:t>486 MW-ot tett ki.</w:t>
      </w:r>
      <w:r w:rsidR="000804BF">
        <w:rPr>
          <w:rFonts w:ascii="Arial" w:hAnsi="Arial" w:cs="Arial"/>
          <w:sz w:val="24"/>
          <w:szCs w:val="24"/>
        </w:rPr>
        <w:t xml:space="preserve"> Egy évvel korábban, amikor a Mátravidéki Erőmű üzembe került, az évi csúcsterhelés 437 MW-ot </w:t>
      </w:r>
      <w:r w:rsidR="00B677DD">
        <w:rPr>
          <w:rFonts w:ascii="Arial" w:hAnsi="Arial" w:cs="Arial"/>
          <w:sz w:val="24"/>
          <w:szCs w:val="24"/>
        </w:rPr>
        <w:t>ért csak el, tehát egy év alatt aztán 11%-ot növekedett</w:t>
      </w:r>
      <w:r w:rsidR="000804BF">
        <w:rPr>
          <w:rFonts w:ascii="Arial" w:hAnsi="Arial" w:cs="Arial"/>
          <w:sz w:val="24"/>
          <w:szCs w:val="24"/>
        </w:rPr>
        <w:t>.</w:t>
      </w:r>
      <w:r w:rsidR="00A520AE">
        <w:rPr>
          <w:rFonts w:ascii="Arial" w:hAnsi="Arial" w:cs="Arial"/>
          <w:sz w:val="24"/>
          <w:szCs w:val="24"/>
        </w:rPr>
        <w:t xml:space="preserve"> </w:t>
      </w:r>
      <w:r w:rsidR="00B677DD">
        <w:rPr>
          <w:rFonts w:ascii="Arial" w:hAnsi="Arial" w:cs="Arial"/>
          <w:sz w:val="24"/>
          <w:szCs w:val="24"/>
        </w:rPr>
        <w:t xml:space="preserve">Meg kell </w:t>
      </w:r>
      <w:r w:rsidR="009E29E4">
        <w:rPr>
          <w:rFonts w:ascii="Arial" w:hAnsi="Arial" w:cs="Arial"/>
          <w:sz w:val="24"/>
          <w:szCs w:val="24"/>
        </w:rPr>
        <w:t xml:space="preserve">itt </w:t>
      </w:r>
      <w:r w:rsidR="00B677DD">
        <w:rPr>
          <w:rFonts w:ascii="Arial" w:hAnsi="Arial" w:cs="Arial"/>
          <w:sz w:val="24"/>
          <w:szCs w:val="24"/>
        </w:rPr>
        <w:t>említeni, hogy a beépített teljesítőképesség közel 40%-kal volt több, mint az évi csúcsterhelés, tehát elég biztonságosnak látszott az</w:t>
      </w:r>
      <w:r w:rsidR="009E29E4">
        <w:rPr>
          <w:rFonts w:ascii="Arial" w:hAnsi="Arial" w:cs="Arial"/>
          <w:sz w:val="24"/>
          <w:szCs w:val="24"/>
        </w:rPr>
        <w:t xml:space="preserve"> egész h</w:t>
      </w:r>
      <w:r w:rsidR="009E29E4">
        <w:rPr>
          <w:rFonts w:ascii="Arial" w:hAnsi="Arial" w:cs="Arial"/>
          <w:sz w:val="24"/>
          <w:szCs w:val="24"/>
        </w:rPr>
        <w:t>a</w:t>
      </w:r>
      <w:r w:rsidR="009E29E4">
        <w:rPr>
          <w:rFonts w:ascii="Arial" w:hAnsi="Arial" w:cs="Arial"/>
          <w:sz w:val="24"/>
          <w:szCs w:val="24"/>
        </w:rPr>
        <w:t>zai villamosenergia-</w:t>
      </w:r>
      <w:r w:rsidR="00B677DD">
        <w:rPr>
          <w:rFonts w:ascii="Arial" w:hAnsi="Arial" w:cs="Arial"/>
          <w:sz w:val="24"/>
          <w:szCs w:val="24"/>
        </w:rPr>
        <w:t>ellátás. A legnagyobb gépegység 30 MW-os volt, tehát viszon</w:t>
      </w:r>
      <w:r w:rsidR="00B677DD">
        <w:rPr>
          <w:rFonts w:ascii="Arial" w:hAnsi="Arial" w:cs="Arial"/>
          <w:sz w:val="24"/>
          <w:szCs w:val="24"/>
        </w:rPr>
        <w:t>y</w:t>
      </w:r>
      <w:r w:rsidR="00B677DD">
        <w:rPr>
          <w:rFonts w:ascii="Arial" w:hAnsi="Arial" w:cs="Arial"/>
          <w:sz w:val="24"/>
          <w:szCs w:val="24"/>
        </w:rPr>
        <w:t xml:space="preserve">lag könnyen pótolható. </w:t>
      </w:r>
      <w:r w:rsidR="00A520AE">
        <w:rPr>
          <w:rFonts w:ascii="Arial" w:hAnsi="Arial" w:cs="Arial"/>
          <w:sz w:val="24"/>
          <w:szCs w:val="24"/>
        </w:rPr>
        <w:t>Tekinthető</w:t>
      </w:r>
      <w:r w:rsidR="00B677DD">
        <w:rPr>
          <w:rFonts w:ascii="Arial" w:hAnsi="Arial" w:cs="Arial"/>
          <w:sz w:val="24"/>
          <w:szCs w:val="24"/>
        </w:rPr>
        <w:t>k</w:t>
      </w:r>
      <w:r w:rsidR="00A520AE">
        <w:rPr>
          <w:rFonts w:ascii="Arial" w:hAnsi="Arial" w:cs="Arial"/>
          <w:sz w:val="24"/>
          <w:szCs w:val="24"/>
        </w:rPr>
        <w:t xml:space="preserve"> ez</w:t>
      </w:r>
      <w:r w:rsidR="000804BF">
        <w:rPr>
          <w:rFonts w:ascii="Arial" w:hAnsi="Arial" w:cs="Arial"/>
          <w:sz w:val="24"/>
          <w:szCs w:val="24"/>
        </w:rPr>
        <w:t>ek a számok</w:t>
      </w:r>
      <w:r w:rsidR="00A520AE">
        <w:rPr>
          <w:rFonts w:ascii="Arial" w:hAnsi="Arial" w:cs="Arial"/>
          <w:sz w:val="24"/>
          <w:szCs w:val="24"/>
        </w:rPr>
        <w:t xml:space="preserve"> kiindulásnak a</w:t>
      </w:r>
      <w:r w:rsidR="00B677DD">
        <w:rPr>
          <w:rFonts w:ascii="Arial" w:hAnsi="Arial" w:cs="Arial"/>
          <w:sz w:val="24"/>
          <w:szCs w:val="24"/>
        </w:rPr>
        <w:t>z erőműves</w:t>
      </w:r>
      <w:r w:rsidR="00A520AE">
        <w:rPr>
          <w:rFonts w:ascii="Arial" w:hAnsi="Arial" w:cs="Arial"/>
          <w:sz w:val="24"/>
          <w:szCs w:val="24"/>
        </w:rPr>
        <w:t xml:space="preserve"> vizsg</w:t>
      </w:r>
      <w:r w:rsidR="00A520AE">
        <w:rPr>
          <w:rFonts w:ascii="Arial" w:hAnsi="Arial" w:cs="Arial"/>
          <w:sz w:val="24"/>
          <w:szCs w:val="24"/>
        </w:rPr>
        <w:t>á</w:t>
      </w:r>
      <w:r w:rsidR="00A520AE">
        <w:rPr>
          <w:rFonts w:ascii="Arial" w:hAnsi="Arial" w:cs="Arial"/>
          <w:sz w:val="24"/>
          <w:szCs w:val="24"/>
        </w:rPr>
        <w:t>lódáshoz, bár a h</w:t>
      </w:r>
      <w:r w:rsidR="000804BF">
        <w:rPr>
          <w:rFonts w:ascii="Arial" w:hAnsi="Arial" w:cs="Arial"/>
          <w:sz w:val="24"/>
          <w:szCs w:val="24"/>
        </w:rPr>
        <w:t>á</w:t>
      </w:r>
      <w:r w:rsidR="00A520AE">
        <w:rPr>
          <w:rFonts w:ascii="Arial" w:hAnsi="Arial" w:cs="Arial"/>
          <w:sz w:val="24"/>
          <w:szCs w:val="24"/>
        </w:rPr>
        <w:t>ború elött is voltak már jó erőműveink</w:t>
      </w:r>
      <w:r w:rsidR="000804BF">
        <w:rPr>
          <w:rFonts w:ascii="Arial" w:hAnsi="Arial" w:cs="Arial"/>
          <w:sz w:val="24"/>
          <w:szCs w:val="24"/>
        </w:rPr>
        <w:t xml:space="preserve"> (</w:t>
      </w:r>
      <w:r w:rsidR="009E29E4">
        <w:rPr>
          <w:rFonts w:ascii="Arial" w:hAnsi="Arial" w:cs="Arial"/>
          <w:sz w:val="24"/>
          <w:szCs w:val="24"/>
        </w:rPr>
        <w:t xml:space="preserve">pl. </w:t>
      </w:r>
      <w:r w:rsidR="000804BF">
        <w:rPr>
          <w:rFonts w:ascii="Arial" w:hAnsi="Arial" w:cs="Arial"/>
          <w:sz w:val="24"/>
          <w:szCs w:val="24"/>
        </w:rPr>
        <w:t>Ajka, Bánhida, Kele</w:t>
      </w:r>
      <w:r w:rsidR="000804BF">
        <w:rPr>
          <w:rFonts w:ascii="Arial" w:hAnsi="Arial" w:cs="Arial"/>
          <w:sz w:val="24"/>
          <w:szCs w:val="24"/>
        </w:rPr>
        <w:t>n</w:t>
      </w:r>
      <w:r w:rsidR="000804BF">
        <w:rPr>
          <w:rFonts w:ascii="Arial" w:hAnsi="Arial" w:cs="Arial"/>
          <w:sz w:val="24"/>
          <w:szCs w:val="24"/>
        </w:rPr>
        <w:t>föld</w:t>
      </w:r>
      <w:r w:rsidR="00627A41">
        <w:rPr>
          <w:rFonts w:ascii="Arial" w:hAnsi="Arial" w:cs="Arial"/>
          <w:sz w:val="24"/>
          <w:szCs w:val="24"/>
        </w:rPr>
        <w:t>, Tatabánya</w:t>
      </w:r>
      <w:r w:rsidR="000804BF">
        <w:rPr>
          <w:rFonts w:ascii="Arial" w:hAnsi="Arial" w:cs="Arial"/>
          <w:sz w:val="24"/>
          <w:szCs w:val="24"/>
        </w:rPr>
        <w:t>)</w:t>
      </w:r>
      <w:r w:rsidR="00A520AE">
        <w:rPr>
          <w:rFonts w:ascii="Arial" w:hAnsi="Arial" w:cs="Arial"/>
          <w:sz w:val="24"/>
          <w:szCs w:val="24"/>
        </w:rPr>
        <w:t xml:space="preserve">. </w:t>
      </w:r>
    </w:p>
    <w:p w:rsidR="0070692B" w:rsidRDefault="00A520AE" w:rsidP="00627A41">
      <w:pPr>
        <w:spacing w:after="0"/>
        <w:ind w:firstLine="426"/>
        <w:jc w:val="both"/>
        <w:rPr>
          <w:rFonts w:ascii="Arial" w:hAnsi="Arial" w:cs="Arial"/>
          <w:sz w:val="24"/>
          <w:szCs w:val="24"/>
        </w:rPr>
      </w:pPr>
      <w:r>
        <w:rPr>
          <w:rFonts w:ascii="Arial" w:hAnsi="Arial" w:cs="Arial"/>
          <w:sz w:val="24"/>
          <w:szCs w:val="24"/>
        </w:rPr>
        <w:t xml:space="preserve">A nagyerőművek </w:t>
      </w:r>
      <w:r w:rsidR="005839C6">
        <w:rPr>
          <w:rFonts w:ascii="Arial" w:hAnsi="Arial" w:cs="Arial"/>
          <w:sz w:val="24"/>
          <w:szCs w:val="24"/>
        </w:rPr>
        <w:t>1950-</w:t>
      </w:r>
      <w:r>
        <w:rPr>
          <w:rFonts w:ascii="Arial" w:hAnsi="Arial" w:cs="Arial"/>
          <w:sz w:val="24"/>
          <w:szCs w:val="24"/>
        </w:rPr>
        <w:t>ben</w:t>
      </w:r>
      <w:r w:rsidR="005839C6">
        <w:rPr>
          <w:rFonts w:ascii="Arial" w:hAnsi="Arial" w:cs="Arial"/>
          <w:sz w:val="24"/>
          <w:szCs w:val="24"/>
        </w:rPr>
        <w:t xml:space="preserve"> összesen</w:t>
      </w:r>
      <w:r>
        <w:rPr>
          <w:rFonts w:ascii="Arial" w:hAnsi="Arial" w:cs="Arial"/>
          <w:sz w:val="24"/>
          <w:szCs w:val="24"/>
        </w:rPr>
        <w:t xml:space="preserve"> 2290 </w:t>
      </w:r>
      <w:proofErr w:type="spellStart"/>
      <w:r>
        <w:rPr>
          <w:rFonts w:ascii="Arial" w:hAnsi="Arial" w:cs="Arial"/>
          <w:sz w:val="24"/>
          <w:szCs w:val="24"/>
        </w:rPr>
        <w:t>GWh</w:t>
      </w:r>
      <w:proofErr w:type="spellEnd"/>
      <w:r w:rsidR="00627A41">
        <w:rPr>
          <w:rFonts w:ascii="Arial" w:hAnsi="Arial" w:cs="Arial"/>
          <w:sz w:val="24"/>
          <w:szCs w:val="24"/>
        </w:rPr>
        <w:t xml:space="preserve"> villamos energiát</w:t>
      </w:r>
      <w:r>
        <w:rPr>
          <w:rFonts w:ascii="Arial" w:hAnsi="Arial" w:cs="Arial"/>
          <w:sz w:val="24"/>
          <w:szCs w:val="24"/>
        </w:rPr>
        <w:t xml:space="preserve"> termeltek, a kiserőművek </w:t>
      </w:r>
      <w:r w:rsidR="002F7EEB">
        <w:rPr>
          <w:rFonts w:ascii="Arial" w:hAnsi="Arial" w:cs="Arial"/>
          <w:sz w:val="24"/>
          <w:szCs w:val="24"/>
        </w:rPr>
        <w:t xml:space="preserve">467 </w:t>
      </w:r>
      <w:proofErr w:type="spellStart"/>
      <w:r w:rsidR="002F7EEB">
        <w:rPr>
          <w:rFonts w:ascii="Arial" w:hAnsi="Arial" w:cs="Arial"/>
          <w:sz w:val="24"/>
          <w:szCs w:val="24"/>
        </w:rPr>
        <w:t>GWh-t</w:t>
      </w:r>
      <w:proofErr w:type="spellEnd"/>
      <w:r w:rsidR="002F7EEB">
        <w:rPr>
          <w:rFonts w:ascii="Arial" w:hAnsi="Arial" w:cs="Arial"/>
          <w:sz w:val="24"/>
          <w:szCs w:val="24"/>
        </w:rPr>
        <w:t xml:space="preserve">, </w:t>
      </w:r>
      <w:r w:rsidR="000804BF">
        <w:rPr>
          <w:rFonts w:ascii="Arial" w:hAnsi="Arial" w:cs="Arial"/>
          <w:sz w:val="24"/>
          <w:szCs w:val="24"/>
        </w:rPr>
        <w:t xml:space="preserve">és </w:t>
      </w:r>
      <w:r w:rsidR="002F7EEB">
        <w:rPr>
          <w:rFonts w:ascii="Arial" w:hAnsi="Arial" w:cs="Arial"/>
          <w:sz w:val="24"/>
          <w:szCs w:val="24"/>
        </w:rPr>
        <w:t>az ún. nem kooperáló üzemi erőművek is előállítottak 24</w:t>
      </w:r>
      <w:r w:rsidR="009E29E4">
        <w:rPr>
          <w:rFonts w:ascii="Arial" w:hAnsi="Arial" w:cs="Arial"/>
          <w:sz w:val="24"/>
          <w:szCs w:val="24"/>
        </w:rPr>
        <w:t>3</w:t>
      </w:r>
      <w:r w:rsidR="002F7EEB">
        <w:rPr>
          <w:rFonts w:ascii="Arial" w:hAnsi="Arial" w:cs="Arial"/>
          <w:sz w:val="24"/>
          <w:szCs w:val="24"/>
        </w:rPr>
        <w:t xml:space="preserve"> </w:t>
      </w:r>
      <w:proofErr w:type="spellStart"/>
      <w:r w:rsidR="002F7EEB">
        <w:rPr>
          <w:rFonts w:ascii="Arial" w:hAnsi="Arial" w:cs="Arial"/>
          <w:sz w:val="24"/>
          <w:szCs w:val="24"/>
        </w:rPr>
        <w:t>GWh-t</w:t>
      </w:r>
      <w:proofErr w:type="spellEnd"/>
      <w:r w:rsidR="002F7EEB">
        <w:rPr>
          <w:rFonts w:ascii="Arial" w:hAnsi="Arial" w:cs="Arial"/>
          <w:sz w:val="24"/>
          <w:szCs w:val="24"/>
        </w:rPr>
        <w:t>, azaz a bruttó hazai villamosenergia</w:t>
      </w:r>
      <w:r w:rsidR="0028625B">
        <w:rPr>
          <w:rFonts w:ascii="Arial" w:hAnsi="Arial" w:cs="Arial"/>
          <w:sz w:val="24"/>
          <w:szCs w:val="24"/>
        </w:rPr>
        <w:t>-</w:t>
      </w:r>
      <w:r w:rsidR="002F7EEB">
        <w:rPr>
          <w:rFonts w:ascii="Arial" w:hAnsi="Arial" w:cs="Arial"/>
          <w:sz w:val="24"/>
          <w:szCs w:val="24"/>
        </w:rPr>
        <w:t xml:space="preserve">termelés kereken 3000 </w:t>
      </w:r>
      <w:proofErr w:type="spellStart"/>
      <w:r w:rsidR="002F7EEB">
        <w:rPr>
          <w:rFonts w:ascii="Arial" w:hAnsi="Arial" w:cs="Arial"/>
          <w:sz w:val="24"/>
          <w:szCs w:val="24"/>
        </w:rPr>
        <w:t>GWh</w:t>
      </w:r>
      <w:proofErr w:type="spellEnd"/>
      <w:r w:rsidR="002F7EEB">
        <w:rPr>
          <w:rFonts w:ascii="Arial" w:hAnsi="Arial" w:cs="Arial"/>
          <w:sz w:val="24"/>
          <w:szCs w:val="24"/>
        </w:rPr>
        <w:t xml:space="preserve"> volt. </w:t>
      </w:r>
      <w:r w:rsidR="008A7C9C">
        <w:rPr>
          <w:rFonts w:ascii="Arial" w:hAnsi="Arial" w:cs="Arial"/>
          <w:sz w:val="24"/>
          <w:szCs w:val="24"/>
        </w:rPr>
        <w:t>Az erőműves villamos teljesítőképesség kihasználási óraszáma 4444 h/a</w:t>
      </w:r>
      <w:r w:rsidR="004831B4">
        <w:rPr>
          <w:rFonts w:ascii="Arial" w:hAnsi="Arial" w:cs="Arial"/>
          <w:sz w:val="24"/>
          <w:szCs w:val="24"/>
        </w:rPr>
        <w:t>-ra</w:t>
      </w:r>
      <w:r w:rsidR="008A7C9C">
        <w:rPr>
          <w:rFonts w:ascii="Arial" w:hAnsi="Arial" w:cs="Arial"/>
          <w:sz w:val="24"/>
          <w:szCs w:val="24"/>
        </w:rPr>
        <w:t xml:space="preserve"> (~50%</w:t>
      </w:r>
      <w:r w:rsidR="004831B4">
        <w:rPr>
          <w:rFonts w:ascii="Arial" w:hAnsi="Arial" w:cs="Arial"/>
          <w:sz w:val="24"/>
          <w:szCs w:val="24"/>
        </w:rPr>
        <w:t>-ra</w:t>
      </w:r>
      <w:r w:rsidR="008A7C9C">
        <w:rPr>
          <w:rFonts w:ascii="Arial" w:hAnsi="Arial" w:cs="Arial"/>
          <w:sz w:val="24"/>
          <w:szCs w:val="24"/>
        </w:rPr>
        <w:t>)</w:t>
      </w:r>
      <w:r w:rsidR="004831B4">
        <w:rPr>
          <w:rFonts w:ascii="Arial" w:hAnsi="Arial" w:cs="Arial"/>
          <w:sz w:val="24"/>
          <w:szCs w:val="24"/>
        </w:rPr>
        <w:t xml:space="preserve"> adódott, mely</w:t>
      </w:r>
      <w:r w:rsidR="008A7C9C">
        <w:rPr>
          <w:rFonts w:ascii="Arial" w:hAnsi="Arial" w:cs="Arial"/>
          <w:sz w:val="24"/>
          <w:szCs w:val="24"/>
        </w:rPr>
        <w:t xml:space="preserve"> értékkel </w:t>
      </w:r>
      <w:r w:rsidR="004831B4">
        <w:rPr>
          <w:rFonts w:ascii="Arial" w:hAnsi="Arial" w:cs="Arial"/>
          <w:sz w:val="24"/>
          <w:szCs w:val="24"/>
        </w:rPr>
        <w:t xml:space="preserve">már előkelő helyen álltunk. </w:t>
      </w:r>
      <w:r w:rsidR="002F7EEB">
        <w:rPr>
          <w:rFonts w:ascii="Arial" w:hAnsi="Arial" w:cs="Arial"/>
          <w:sz w:val="24"/>
          <w:szCs w:val="24"/>
        </w:rPr>
        <w:t xml:space="preserve">Importszaldó akkor még nem volt, sőt, 2 </w:t>
      </w:r>
      <w:proofErr w:type="spellStart"/>
      <w:r w:rsidR="002F7EEB">
        <w:rPr>
          <w:rFonts w:ascii="Arial" w:hAnsi="Arial" w:cs="Arial"/>
          <w:sz w:val="24"/>
          <w:szCs w:val="24"/>
        </w:rPr>
        <w:t>GWh-t</w:t>
      </w:r>
      <w:proofErr w:type="spellEnd"/>
      <w:r w:rsidR="002F7EEB">
        <w:rPr>
          <w:rFonts w:ascii="Arial" w:hAnsi="Arial" w:cs="Arial"/>
          <w:sz w:val="24"/>
          <w:szCs w:val="24"/>
        </w:rPr>
        <w:t xml:space="preserve"> </w:t>
      </w:r>
      <w:r w:rsidR="0070692B">
        <w:rPr>
          <w:rFonts w:ascii="Arial" w:hAnsi="Arial" w:cs="Arial"/>
          <w:sz w:val="24"/>
          <w:szCs w:val="24"/>
        </w:rPr>
        <w:t xml:space="preserve">összességében </w:t>
      </w:r>
      <w:r w:rsidR="002F7EEB">
        <w:rPr>
          <w:rFonts w:ascii="Arial" w:hAnsi="Arial" w:cs="Arial"/>
          <w:sz w:val="24"/>
          <w:szCs w:val="24"/>
        </w:rPr>
        <w:t>eladtu</w:t>
      </w:r>
      <w:r w:rsidR="009E29E4">
        <w:rPr>
          <w:rFonts w:ascii="Arial" w:hAnsi="Arial" w:cs="Arial"/>
          <w:sz w:val="24"/>
          <w:szCs w:val="24"/>
        </w:rPr>
        <w:t>k</w:t>
      </w:r>
      <w:r w:rsidR="0028625B">
        <w:rPr>
          <w:rFonts w:ascii="Arial" w:hAnsi="Arial" w:cs="Arial"/>
          <w:sz w:val="24"/>
          <w:szCs w:val="24"/>
        </w:rPr>
        <w:t xml:space="preserve"> </w:t>
      </w:r>
      <w:r w:rsidR="002F7EEB">
        <w:rPr>
          <w:rFonts w:ascii="Arial" w:hAnsi="Arial" w:cs="Arial"/>
          <w:sz w:val="24"/>
          <w:szCs w:val="24"/>
        </w:rPr>
        <w:t>külföldön.</w:t>
      </w:r>
      <w:r w:rsidR="0028625B">
        <w:rPr>
          <w:rFonts w:ascii="Arial" w:hAnsi="Arial" w:cs="Arial"/>
          <w:sz w:val="24"/>
          <w:szCs w:val="24"/>
        </w:rPr>
        <w:t xml:space="preserve"> A nettó villamosenergia-fogyasztásunk az együttműködő rendszerben kerekítve 2500 </w:t>
      </w:r>
      <w:proofErr w:type="spellStart"/>
      <w:r w:rsidR="0028625B">
        <w:rPr>
          <w:rFonts w:ascii="Arial" w:hAnsi="Arial" w:cs="Arial"/>
          <w:sz w:val="24"/>
          <w:szCs w:val="24"/>
        </w:rPr>
        <w:t>GWh</w:t>
      </w:r>
      <w:proofErr w:type="spellEnd"/>
      <w:r w:rsidR="0028625B">
        <w:rPr>
          <w:rFonts w:ascii="Arial" w:hAnsi="Arial" w:cs="Arial"/>
          <w:sz w:val="24"/>
          <w:szCs w:val="24"/>
        </w:rPr>
        <w:t xml:space="preserve"> volt. </w:t>
      </w:r>
      <w:r w:rsidR="0070692B">
        <w:rPr>
          <w:rFonts w:ascii="Arial" w:hAnsi="Arial" w:cs="Arial"/>
          <w:sz w:val="24"/>
          <w:szCs w:val="24"/>
        </w:rPr>
        <w:t>Hangsúlyo</w:t>
      </w:r>
      <w:r w:rsidR="0070692B">
        <w:rPr>
          <w:rFonts w:ascii="Arial" w:hAnsi="Arial" w:cs="Arial"/>
          <w:sz w:val="24"/>
          <w:szCs w:val="24"/>
        </w:rPr>
        <w:t>z</w:t>
      </w:r>
      <w:r w:rsidR="0070692B">
        <w:rPr>
          <w:rFonts w:ascii="Arial" w:hAnsi="Arial" w:cs="Arial"/>
          <w:sz w:val="24"/>
          <w:szCs w:val="24"/>
        </w:rPr>
        <w:t xml:space="preserve">ni kell, hogy ezt a magyar villamosenergia-rendszert (VER-t) a 110 kV-os hálózatok </w:t>
      </w:r>
      <w:r w:rsidR="0070692B">
        <w:rPr>
          <w:rFonts w:ascii="Arial" w:hAnsi="Arial" w:cs="Arial"/>
          <w:sz w:val="24"/>
          <w:szCs w:val="24"/>
        </w:rPr>
        <w:lastRenderedPageBreak/>
        <w:t>összekapcsolásával lényegében 1949-ben alakították meg, és egy évvel korábban államosították.</w:t>
      </w:r>
    </w:p>
    <w:p w:rsidR="005839C6" w:rsidRDefault="005839C6" w:rsidP="00627A41">
      <w:pPr>
        <w:spacing w:after="0"/>
        <w:ind w:firstLine="426"/>
        <w:jc w:val="both"/>
        <w:rPr>
          <w:rFonts w:ascii="Arial" w:hAnsi="Arial" w:cs="Arial"/>
          <w:sz w:val="24"/>
          <w:szCs w:val="24"/>
        </w:rPr>
      </w:pPr>
    </w:p>
    <w:p w:rsidR="00A5329F" w:rsidRDefault="005839C6" w:rsidP="005839C6">
      <w:pPr>
        <w:spacing w:after="0"/>
        <w:jc w:val="both"/>
        <w:rPr>
          <w:rFonts w:ascii="Arial" w:hAnsi="Arial" w:cs="Arial"/>
          <w:b/>
          <w:bCs/>
          <w:sz w:val="24"/>
          <w:szCs w:val="24"/>
        </w:rPr>
      </w:pPr>
      <w:r w:rsidRPr="005839C6">
        <w:rPr>
          <w:rFonts w:ascii="Arial" w:hAnsi="Arial" w:cs="Arial"/>
          <w:b/>
          <w:bCs/>
          <w:color w:val="385623" w:themeColor="accent6" w:themeShade="80"/>
          <w:sz w:val="32"/>
          <w:szCs w:val="32"/>
        </w:rPr>
        <w:t>Fejlődés</w:t>
      </w:r>
      <w:r w:rsidR="0070692B" w:rsidRPr="005839C6">
        <w:rPr>
          <w:rFonts w:ascii="Arial" w:hAnsi="Arial" w:cs="Arial"/>
          <w:b/>
          <w:bCs/>
          <w:sz w:val="24"/>
          <w:szCs w:val="24"/>
        </w:rPr>
        <w:t xml:space="preserve"> </w:t>
      </w:r>
    </w:p>
    <w:p w:rsidR="005839C6" w:rsidRDefault="005839C6" w:rsidP="005839C6">
      <w:pPr>
        <w:spacing w:after="0"/>
        <w:jc w:val="both"/>
        <w:rPr>
          <w:rFonts w:ascii="Arial" w:hAnsi="Arial" w:cs="Arial"/>
          <w:b/>
          <w:bCs/>
          <w:sz w:val="24"/>
          <w:szCs w:val="24"/>
        </w:rPr>
      </w:pPr>
    </w:p>
    <w:p w:rsidR="009E29E4" w:rsidRDefault="009E29E4" w:rsidP="005839C6">
      <w:pPr>
        <w:spacing w:after="0"/>
        <w:jc w:val="both"/>
        <w:rPr>
          <w:rFonts w:ascii="Arial" w:hAnsi="Arial" w:cs="Arial"/>
          <w:color w:val="000000" w:themeColor="text1"/>
          <w:sz w:val="24"/>
          <w:szCs w:val="24"/>
        </w:rPr>
      </w:pPr>
      <w:r>
        <w:rPr>
          <w:rFonts w:ascii="Arial" w:hAnsi="Arial" w:cs="Arial"/>
          <w:color w:val="000000" w:themeColor="text1"/>
          <w:sz w:val="24"/>
          <w:szCs w:val="24"/>
        </w:rPr>
        <w:t>A hazai villamosenergia-ellátás több évtizedes fejlődését több diagramon is be lehet mutatni úgy, hogy az évi átlagos értékek változását kövessük, a tényleges fogyasztás abszolút nagyságát tekintsük, végül a behozatali többlet arányának módosulását.</w:t>
      </w:r>
    </w:p>
    <w:p w:rsidR="00F63C66" w:rsidRDefault="00D60F7F" w:rsidP="009E29E4">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Hét évtizedre visszatekintve úgy lehet egyszerűen felhívni a figyelmet a változ</w:t>
      </w:r>
      <w:r>
        <w:rPr>
          <w:rFonts w:ascii="Arial" w:hAnsi="Arial" w:cs="Arial"/>
          <w:color w:val="000000" w:themeColor="text1"/>
          <w:sz w:val="24"/>
          <w:szCs w:val="24"/>
        </w:rPr>
        <w:t>á</w:t>
      </w:r>
      <w:r>
        <w:rPr>
          <w:rFonts w:ascii="Arial" w:hAnsi="Arial" w:cs="Arial"/>
          <w:color w:val="000000" w:themeColor="text1"/>
          <w:sz w:val="24"/>
          <w:szCs w:val="24"/>
        </w:rPr>
        <w:t>sok lényegére, hogy az évi átlagos villamosenergia-fogyasztás százalékos módos</w:t>
      </w:r>
      <w:r>
        <w:rPr>
          <w:rFonts w:ascii="Arial" w:hAnsi="Arial" w:cs="Arial"/>
          <w:color w:val="000000" w:themeColor="text1"/>
          <w:sz w:val="24"/>
          <w:szCs w:val="24"/>
        </w:rPr>
        <w:t>u</w:t>
      </w:r>
      <w:r>
        <w:rPr>
          <w:rFonts w:ascii="Arial" w:hAnsi="Arial" w:cs="Arial"/>
          <w:color w:val="000000" w:themeColor="text1"/>
          <w:sz w:val="24"/>
          <w:szCs w:val="24"/>
        </w:rPr>
        <w:t>lását egy-egy évtizedben összefogjuk (</w:t>
      </w:r>
      <w:r w:rsidRPr="00F63C66">
        <w:rPr>
          <w:rFonts w:ascii="Arial" w:hAnsi="Arial" w:cs="Arial"/>
          <w:i/>
          <w:iCs/>
          <w:color w:val="000000" w:themeColor="text1"/>
          <w:sz w:val="24"/>
          <w:szCs w:val="24"/>
        </w:rPr>
        <w:t>1. ábra</w:t>
      </w:r>
      <w:r>
        <w:rPr>
          <w:rFonts w:ascii="Arial" w:hAnsi="Arial" w:cs="Arial"/>
          <w:color w:val="000000" w:themeColor="text1"/>
          <w:sz w:val="24"/>
          <w:szCs w:val="24"/>
        </w:rPr>
        <w:t>). Az 1950-es években még 10% felett volt az évi növekedési ütem, aztán az 1980-as években már alig volt 2%-nál több, sőt a kilencvenes években egyenesen negatív számok adódtak, azaz csökkenést t</w:t>
      </w:r>
      <w:r>
        <w:rPr>
          <w:rFonts w:ascii="Arial" w:hAnsi="Arial" w:cs="Arial"/>
          <w:color w:val="000000" w:themeColor="text1"/>
          <w:sz w:val="24"/>
          <w:szCs w:val="24"/>
        </w:rPr>
        <w:t>a</w:t>
      </w:r>
      <w:r>
        <w:rPr>
          <w:rFonts w:ascii="Arial" w:hAnsi="Arial" w:cs="Arial"/>
          <w:color w:val="000000" w:themeColor="text1"/>
          <w:sz w:val="24"/>
          <w:szCs w:val="24"/>
        </w:rPr>
        <w:t>pasztaltunk. Ez igen ritka eset, de előfordul a k</w:t>
      </w:r>
      <w:r w:rsidR="00F63C66">
        <w:rPr>
          <w:rFonts w:ascii="Arial" w:hAnsi="Arial" w:cs="Arial"/>
          <w:color w:val="000000" w:themeColor="text1"/>
          <w:sz w:val="24"/>
          <w:szCs w:val="24"/>
        </w:rPr>
        <w:t>ü</w:t>
      </w:r>
      <w:r>
        <w:rPr>
          <w:rFonts w:ascii="Arial" w:hAnsi="Arial" w:cs="Arial"/>
          <w:color w:val="000000" w:themeColor="text1"/>
          <w:sz w:val="24"/>
          <w:szCs w:val="24"/>
        </w:rPr>
        <w:t xml:space="preserve">lső változások hatására. </w:t>
      </w:r>
      <w:r w:rsidR="00F63C66">
        <w:rPr>
          <w:rFonts w:ascii="Arial" w:hAnsi="Arial" w:cs="Arial"/>
          <w:color w:val="000000" w:themeColor="text1"/>
          <w:sz w:val="24"/>
          <w:szCs w:val="24"/>
        </w:rPr>
        <w:t>Hogy ne legyünk megnyugodva, arról az elmúlt két évtized igen kis fejlődésének számai go</w:t>
      </w:r>
      <w:r w:rsidR="00F63C66">
        <w:rPr>
          <w:rFonts w:ascii="Arial" w:hAnsi="Arial" w:cs="Arial"/>
          <w:color w:val="000000" w:themeColor="text1"/>
          <w:sz w:val="24"/>
          <w:szCs w:val="24"/>
        </w:rPr>
        <w:t>n</w:t>
      </w:r>
      <w:r w:rsidR="00F63C66">
        <w:rPr>
          <w:rFonts w:ascii="Arial" w:hAnsi="Arial" w:cs="Arial"/>
          <w:color w:val="000000" w:themeColor="text1"/>
          <w:sz w:val="24"/>
          <w:szCs w:val="24"/>
        </w:rPr>
        <w:t>doskodnak.</w:t>
      </w:r>
    </w:p>
    <w:p w:rsidR="00F63C66" w:rsidRDefault="00F63C66" w:rsidP="009E29E4">
      <w:pPr>
        <w:spacing w:after="0"/>
        <w:ind w:firstLine="426"/>
        <w:jc w:val="both"/>
        <w:rPr>
          <w:rFonts w:ascii="Arial" w:hAnsi="Arial" w:cs="Arial"/>
          <w:color w:val="000000" w:themeColor="text1"/>
          <w:sz w:val="24"/>
          <w:szCs w:val="24"/>
        </w:rPr>
      </w:pPr>
    </w:p>
    <w:p w:rsidR="00F63C66" w:rsidRDefault="00161CAB" w:rsidP="00F63C66">
      <w:pPr>
        <w:spacing w:after="0"/>
        <w:ind w:firstLine="426"/>
        <w:jc w:val="center"/>
        <w:rPr>
          <w:rFonts w:ascii="Arial" w:hAnsi="Arial" w:cs="Arial"/>
          <w:color w:val="000000" w:themeColor="text1"/>
          <w:sz w:val="24"/>
          <w:szCs w:val="24"/>
        </w:rPr>
      </w:pPr>
      <w:r w:rsidRPr="00161CAB">
        <w:rPr>
          <w:noProof/>
          <w:lang w:eastAsia="hu-HU"/>
        </w:rPr>
        <w:drawing>
          <wp:inline distT="0" distB="0" distL="0" distR="0">
            <wp:extent cx="4761113" cy="3572934"/>
            <wp:effectExtent l="0" t="0" r="1905" b="889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91599" cy="3595812"/>
                    </a:xfrm>
                    <a:prstGeom prst="rect">
                      <a:avLst/>
                    </a:prstGeom>
                  </pic:spPr>
                </pic:pic>
              </a:graphicData>
            </a:graphic>
          </wp:inline>
        </w:drawing>
      </w:r>
    </w:p>
    <w:p w:rsidR="009E29E4" w:rsidRDefault="00F63C66" w:rsidP="001B2E08">
      <w:pPr>
        <w:pStyle w:val="Listaszerbekezds"/>
        <w:spacing w:after="0"/>
        <w:ind w:left="786" w:hanging="360"/>
        <w:jc w:val="center"/>
        <w:rPr>
          <w:rFonts w:ascii="Arial" w:hAnsi="Arial" w:cs="Arial"/>
          <w:b/>
          <w:bCs/>
          <w:color w:val="000000" w:themeColor="text1"/>
          <w:sz w:val="24"/>
          <w:szCs w:val="24"/>
        </w:rPr>
      </w:pPr>
      <w:r w:rsidRPr="00F63C66">
        <w:rPr>
          <w:rFonts w:ascii="Arial" w:hAnsi="Arial" w:cs="Arial"/>
          <w:i/>
          <w:iCs/>
          <w:color w:val="000000" w:themeColor="text1"/>
          <w:sz w:val="24"/>
          <w:szCs w:val="24"/>
        </w:rPr>
        <w:t>1.</w:t>
      </w:r>
      <w:r w:rsidRPr="00F63C66">
        <w:rPr>
          <w:rFonts w:ascii="Arial" w:hAnsi="Arial" w:cs="Arial"/>
          <w:i/>
          <w:iCs/>
          <w:color w:val="FFFFFF" w:themeColor="background1"/>
          <w:sz w:val="24"/>
          <w:szCs w:val="24"/>
        </w:rPr>
        <w:t>.</w:t>
      </w:r>
      <w:r w:rsidRPr="00F63C66">
        <w:rPr>
          <w:rFonts w:ascii="Arial" w:hAnsi="Arial" w:cs="Arial"/>
          <w:i/>
          <w:iCs/>
          <w:color w:val="000000" w:themeColor="text1"/>
          <w:sz w:val="24"/>
          <w:szCs w:val="24"/>
        </w:rPr>
        <w:t>ábra:</w:t>
      </w:r>
      <w:r w:rsidRPr="00F63C66">
        <w:rPr>
          <w:rFonts w:ascii="Arial" w:hAnsi="Arial" w:cs="Arial"/>
          <w:color w:val="000000" w:themeColor="text1"/>
          <w:sz w:val="24"/>
          <w:szCs w:val="24"/>
        </w:rPr>
        <w:t xml:space="preserve"> </w:t>
      </w:r>
      <w:r w:rsidRPr="001B2E08">
        <w:rPr>
          <w:rFonts w:ascii="Arial" w:hAnsi="Arial" w:cs="Arial"/>
          <w:b/>
          <w:bCs/>
          <w:color w:val="000000" w:themeColor="text1"/>
          <w:sz w:val="24"/>
          <w:szCs w:val="24"/>
        </w:rPr>
        <w:t xml:space="preserve">A villamos fogyasztás </w:t>
      </w:r>
      <w:r w:rsidR="001B2E08">
        <w:rPr>
          <w:rFonts w:ascii="Arial" w:hAnsi="Arial" w:cs="Arial"/>
          <w:b/>
          <w:bCs/>
          <w:color w:val="000000" w:themeColor="text1"/>
          <w:sz w:val="24"/>
          <w:szCs w:val="24"/>
        </w:rPr>
        <w:t xml:space="preserve">évi </w:t>
      </w:r>
      <w:r w:rsidRPr="001B2E08">
        <w:rPr>
          <w:rFonts w:ascii="Arial" w:hAnsi="Arial" w:cs="Arial"/>
          <w:b/>
          <w:bCs/>
          <w:color w:val="000000" w:themeColor="text1"/>
          <w:sz w:val="24"/>
          <w:szCs w:val="24"/>
        </w:rPr>
        <w:t>átlagos</w:t>
      </w:r>
      <w:r w:rsidR="001B2E08" w:rsidRPr="001B2E08">
        <w:rPr>
          <w:rFonts w:ascii="Arial" w:hAnsi="Arial" w:cs="Arial"/>
          <w:b/>
          <w:bCs/>
          <w:color w:val="000000" w:themeColor="text1"/>
          <w:sz w:val="24"/>
          <w:szCs w:val="24"/>
        </w:rPr>
        <w:t xml:space="preserve"> </w:t>
      </w:r>
      <w:r w:rsidRPr="001B2E08">
        <w:rPr>
          <w:rFonts w:ascii="Arial" w:hAnsi="Arial" w:cs="Arial"/>
          <w:b/>
          <w:bCs/>
          <w:color w:val="000000" w:themeColor="text1"/>
          <w:sz w:val="24"/>
          <w:szCs w:val="24"/>
        </w:rPr>
        <w:t>változása dekádonként</w:t>
      </w:r>
    </w:p>
    <w:p w:rsidR="001B2E08" w:rsidRDefault="001B2E08" w:rsidP="001B2E08">
      <w:pPr>
        <w:pStyle w:val="Listaszerbekezds"/>
        <w:spacing w:after="0"/>
        <w:ind w:left="786" w:hanging="360"/>
        <w:jc w:val="center"/>
        <w:rPr>
          <w:rFonts w:ascii="Arial" w:hAnsi="Arial" w:cs="Arial"/>
          <w:color w:val="000000" w:themeColor="text1"/>
          <w:sz w:val="24"/>
          <w:szCs w:val="24"/>
        </w:rPr>
      </w:pPr>
    </w:p>
    <w:p w:rsidR="001B2E08" w:rsidRDefault="001B2E08" w:rsidP="001B2E08">
      <w:pPr>
        <w:pStyle w:val="Listaszerbekezds"/>
        <w:spacing w:after="0"/>
        <w:ind w:left="0" w:firstLine="426"/>
        <w:jc w:val="both"/>
        <w:rPr>
          <w:rFonts w:ascii="Arial" w:hAnsi="Arial" w:cs="Arial"/>
          <w:color w:val="000000" w:themeColor="text1"/>
          <w:sz w:val="24"/>
          <w:szCs w:val="24"/>
        </w:rPr>
      </w:pPr>
      <w:r>
        <w:rPr>
          <w:rFonts w:ascii="Arial" w:hAnsi="Arial" w:cs="Arial"/>
          <w:color w:val="000000" w:themeColor="text1"/>
          <w:sz w:val="24"/>
          <w:szCs w:val="24"/>
        </w:rPr>
        <w:t>Nagyon szép trendvonalat lehetne ezekre az oszlopokra fektetni, és a másodfokú parabola azt jelezné, hogy növekvő sebességekre számíthatunk a következő évtiz</w:t>
      </w:r>
      <w:r>
        <w:rPr>
          <w:rFonts w:ascii="Arial" w:hAnsi="Arial" w:cs="Arial"/>
          <w:color w:val="000000" w:themeColor="text1"/>
          <w:sz w:val="24"/>
          <w:szCs w:val="24"/>
        </w:rPr>
        <w:t>e</w:t>
      </w:r>
      <w:r>
        <w:rPr>
          <w:rFonts w:ascii="Arial" w:hAnsi="Arial" w:cs="Arial"/>
          <w:color w:val="000000" w:themeColor="text1"/>
          <w:sz w:val="24"/>
          <w:szCs w:val="24"/>
        </w:rPr>
        <w:t xml:space="preserve">dekben. </w:t>
      </w:r>
      <w:r w:rsidR="00161CAB">
        <w:rPr>
          <w:rFonts w:ascii="Arial" w:hAnsi="Arial" w:cs="Arial"/>
          <w:color w:val="000000" w:themeColor="text1"/>
          <w:sz w:val="24"/>
          <w:szCs w:val="24"/>
        </w:rPr>
        <w:t>Á</w:t>
      </w:r>
      <w:r w:rsidR="00B84124">
        <w:rPr>
          <w:rFonts w:ascii="Arial" w:hAnsi="Arial" w:cs="Arial"/>
          <w:color w:val="000000" w:themeColor="text1"/>
          <w:sz w:val="24"/>
          <w:szCs w:val="24"/>
        </w:rPr>
        <w:t>m legyünk</w:t>
      </w:r>
      <w:r>
        <w:rPr>
          <w:rFonts w:ascii="Arial" w:hAnsi="Arial" w:cs="Arial"/>
          <w:color w:val="000000" w:themeColor="text1"/>
          <w:sz w:val="24"/>
          <w:szCs w:val="24"/>
        </w:rPr>
        <w:t xml:space="preserve"> óvatosak</w:t>
      </w:r>
      <w:r w:rsidR="00B84124">
        <w:rPr>
          <w:rFonts w:ascii="Arial" w:hAnsi="Arial" w:cs="Arial"/>
          <w:color w:val="000000" w:themeColor="text1"/>
          <w:sz w:val="24"/>
          <w:szCs w:val="24"/>
        </w:rPr>
        <w:t>, mert – főleg politikai hatásokra – csapdák vannak!</w:t>
      </w:r>
    </w:p>
    <w:p w:rsidR="00B84124" w:rsidRDefault="00B84124" w:rsidP="001B2E08">
      <w:pPr>
        <w:pStyle w:val="Listaszerbekezds"/>
        <w:spacing w:after="0"/>
        <w:ind w:left="0" w:firstLine="426"/>
        <w:jc w:val="both"/>
        <w:rPr>
          <w:rFonts w:ascii="Arial" w:hAnsi="Arial" w:cs="Arial"/>
          <w:color w:val="000000" w:themeColor="text1"/>
          <w:sz w:val="24"/>
          <w:szCs w:val="24"/>
        </w:rPr>
      </w:pPr>
      <w:r>
        <w:rPr>
          <w:rFonts w:ascii="Arial" w:hAnsi="Arial" w:cs="Arial"/>
          <w:color w:val="000000" w:themeColor="text1"/>
          <w:sz w:val="24"/>
          <w:szCs w:val="24"/>
        </w:rPr>
        <w:t>A múlt század hetvenes éveinek közepén felső</w:t>
      </w:r>
      <w:r w:rsidR="00235CF3">
        <w:rPr>
          <w:rFonts w:ascii="Arial" w:hAnsi="Arial" w:cs="Arial"/>
          <w:color w:val="000000" w:themeColor="text1"/>
          <w:sz w:val="24"/>
          <w:szCs w:val="24"/>
        </w:rPr>
        <w:t>bb</w:t>
      </w:r>
      <w:r>
        <w:rPr>
          <w:rFonts w:ascii="Arial" w:hAnsi="Arial" w:cs="Arial"/>
          <w:color w:val="000000" w:themeColor="text1"/>
          <w:sz w:val="24"/>
          <w:szCs w:val="24"/>
        </w:rPr>
        <w:t xml:space="preserve"> hatásra (Országos Tervhivatal) még 6-8 %/a </w:t>
      </w:r>
      <w:r w:rsidR="00161CAB">
        <w:rPr>
          <w:rFonts w:ascii="Arial" w:hAnsi="Arial" w:cs="Arial"/>
          <w:color w:val="000000" w:themeColor="text1"/>
          <w:sz w:val="24"/>
          <w:szCs w:val="24"/>
        </w:rPr>
        <w:t xml:space="preserve">évi </w:t>
      </w:r>
      <w:r>
        <w:rPr>
          <w:rFonts w:ascii="Arial" w:hAnsi="Arial" w:cs="Arial"/>
          <w:color w:val="000000" w:themeColor="text1"/>
          <w:sz w:val="24"/>
          <w:szCs w:val="24"/>
        </w:rPr>
        <w:t>átlagos növekedéssel kellett kalkulálni a tervezőnek. Negyed évsz</w:t>
      </w:r>
      <w:r>
        <w:rPr>
          <w:rFonts w:ascii="Arial" w:hAnsi="Arial" w:cs="Arial"/>
          <w:color w:val="000000" w:themeColor="text1"/>
          <w:sz w:val="24"/>
          <w:szCs w:val="24"/>
        </w:rPr>
        <w:t>á</w:t>
      </w:r>
      <w:r>
        <w:rPr>
          <w:rFonts w:ascii="Arial" w:hAnsi="Arial" w:cs="Arial"/>
          <w:color w:val="000000" w:themeColor="text1"/>
          <w:sz w:val="24"/>
          <w:szCs w:val="24"/>
        </w:rPr>
        <w:t>zadra előre azt kellett kimutatni, hogy</w:t>
      </w:r>
      <w:r w:rsidR="00235CF3">
        <w:rPr>
          <w:rFonts w:ascii="Arial" w:hAnsi="Arial" w:cs="Arial"/>
          <w:color w:val="000000" w:themeColor="text1"/>
          <w:sz w:val="24"/>
          <w:szCs w:val="24"/>
        </w:rPr>
        <w:t xml:space="preserve"> az akkori</w:t>
      </w:r>
      <w:r>
        <w:rPr>
          <w:rFonts w:ascii="Arial" w:hAnsi="Arial" w:cs="Arial"/>
          <w:color w:val="000000" w:themeColor="text1"/>
          <w:sz w:val="24"/>
          <w:szCs w:val="24"/>
        </w:rPr>
        <w:t xml:space="preserve"> 23 </w:t>
      </w:r>
      <w:proofErr w:type="spellStart"/>
      <w:r>
        <w:rPr>
          <w:rFonts w:ascii="Arial" w:hAnsi="Arial" w:cs="Arial"/>
          <w:color w:val="000000" w:themeColor="text1"/>
          <w:sz w:val="24"/>
          <w:szCs w:val="24"/>
        </w:rPr>
        <w:t>TWh</w:t>
      </w:r>
      <w:proofErr w:type="spellEnd"/>
      <w:r>
        <w:rPr>
          <w:rFonts w:ascii="Arial" w:hAnsi="Arial" w:cs="Arial"/>
          <w:color w:val="000000" w:themeColor="text1"/>
          <w:sz w:val="24"/>
          <w:szCs w:val="24"/>
        </w:rPr>
        <w:t xml:space="preserve">/a fogyasztásról </w:t>
      </w:r>
      <w:r w:rsidR="00E82277">
        <w:rPr>
          <w:rFonts w:ascii="Arial" w:hAnsi="Arial" w:cs="Arial"/>
          <w:color w:val="000000" w:themeColor="text1"/>
          <w:sz w:val="24"/>
          <w:szCs w:val="24"/>
        </w:rPr>
        <w:t xml:space="preserve">100-150 </w:t>
      </w:r>
      <w:proofErr w:type="spellStart"/>
      <w:r w:rsidR="00E82277">
        <w:rPr>
          <w:rFonts w:ascii="Arial" w:hAnsi="Arial" w:cs="Arial"/>
          <w:color w:val="000000" w:themeColor="text1"/>
          <w:sz w:val="24"/>
          <w:szCs w:val="24"/>
        </w:rPr>
        <w:t>TWh</w:t>
      </w:r>
      <w:proofErr w:type="spellEnd"/>
      <w:r w:rsidR="00E82277">
        <w:rPr>
          <w:rFonts w:ascii="Arial" w:hAnsi="Arial" w:cs="Arial"/>
          <w:color w:val="000000" w:themeColor="text1"/>
          <w:sz w:val="24"/>
          <w:szCs w:val="24"/>
        </w:rPr>
        <w:t>/a értékedig növekedhetünk, tehát ennek megfelelően kell az erőművek építés</w:t>
      </w:r>
      <w:r w:rsidR="00E82277">
        <w:rPr>
          <w:rFonts w:ascii="Arial" w:hAnsi="Arial" w:cs="Arial"/>
          <w:color w:val="000000" w:themeColor="text1"/>
          <w:sz w:val="24"/>
          <w:szCs w:val="24"/>
        </w:rPr>
        <w:t>é</w:t>
      </w:r>
      <w:r w:rsidR="00E82277">
        <w:rPr>
          <w:rFonts w:ascii="Arial" w:hAnsi="Arial" w:cs="Arial"/>
          <w:color w:val="000000" w:themeColor="text1"/>
          <w:sz w:val="24"/>
          <w:szCs w:val="24"/>
        </w:rPr>
        <w:t>ről gondoskodnunk. Voltak is szép terveink, amik nem valósultak meg, bár sokba k</w:t>
      </w:r>
      <w:r w:rsidR="00E82277">
        <w:rPr>
          <w:rFonts w:ascii="Arial" w:hAnsi="Arial" w:cs="Arial"/>
          <w:color w:val="000000" w:themeColor="text1"/>
          <w:sz w:val="24"/>
          <w:szCs w:val="24"/>
        </w:rPr>
        <w:t>e</w:t>
      </w:r>
      <w:r w:rsidR="00E82277">
        <w:rPr>
          <w:rFonts w:ascii="Arial" w:hAnsi="Arial" w:cs="Arial"/>
          <w:color w:val="000000" w:themeColor="text1"/>
          <w:sz w:val="24"/>
          <w:szCs w:val="24"/>
        </w:rPr>
        <w:lastRenderedPageBreak/>
        <w:t>rültek. A valóságban ugyanis a bruttó villamosenergia-fogyasztás az ezredfordulón még a 3</w:t>
      </w:r>
      <w:r w:rsidR="00235CF3">
        <w:rPr>
          <w:rFonts w:ascii="Arial" w:hAnsi="Arial" w:cs="Arial"/>
          <w:color w:val="000000" w:themeColor="text1"/>
          <w:sz w:val="24"/>
          <w:szCs w:val="24"/>
        </w:rPr>
        <w:t>6</w:t>
      </w:r>
      <w:r w:rsidR="00E82277">
        <w:rPr>
          <w:rFonts w:ascii="Arial" w:hAnsi="Arial" w:cs="Arial"/>
          <w:color w:val="000000" w:themeColor="text1"/>
          <w:sz w:val="24"/>
          <w:szCs w:val="24"/>
        </w:rPr>
        <w:t xml:space="preserve"> </w:t>
      </w:r>
      <w:proofErr w:type="spellStart"/>
      <w:r w:rsidR="00E82277">
        <w:rPr>
          <w:rFonts w:ascii="Arial" w:hAnsi="Arial" w:cs="Arial"/>
          <w:color w:val="000000" w:themeColor="text1"/>
          <w:sz w:val="24"/>
          <w:szCs w:val="24"/>
        </w:rPr>
        <w:t>TWh</w:t>
      </w:r>
      <w:proofErr w:type="spellEnd"/>
      <w:r w:rsidR="00E82277">
        <w:rPr>
          <w:rFonts w:ascii="Arial" w:hAnsi="Arial" w:cs="Arial"/>
          <w:color w:val="000000" w:themeColor="text1"/>
          <w:sz w:val="24"/>
          <w:szCs w:val="24"/>
        </w:rPr>
        <w:t>/a</w:t>
      </w:r>
      <w:r w:rsidR="00235CF3">
        <w:rPr>
          <w:rFonts w:ascii="Arial" w:hAnsi="Arial" w:cs="Arial"/>
          <w:color w:val="000000" w:themeColor="text1"/>
          <w:sz w:val="24"/>
          <w:szCs w:val="24"/>
        </w:rPr>
        <w:t>-t sem érte el. Tévedni emberi dolog – na de ekkorát!</w:t>
      </w:r>
    </w:p>
    <w:p w:rsidR="00235CF3" w:rsidRPr="00161CAB" w:rsidRDefault="00235CF3" w:rsidP="00161CAB">
      <w:pPr>
        <w:pStyle w:val="Listaszerbekezds"/>
        <w:spacing w:after="0"/>
        <w:ind w:left="0" w:firstLine="426"/>
        <w:jc w:val="both"/>
        <w:rPr>
          <w:rFonts w:ascii="Arial" w:hAnsi="Arial" w:cs="Arial"/>
          <w:color w:val="000000" w:themeColor="text1"/>
          <w:sz w:val="24"/>
          <w:szCs w:val="24"/>
        </w:rPr>
      </w:pPr>
      <w:r>
        <w:rPr>
          <w:rFonts w:ascii="Arial" w:hAnsi="Arial" w:cs="Arial"/>
          <w:color w:val="000000" w:themeColor="text1"/>
          <w:sz w:val="24"/>
          <w:szCs w:val="24"/>
        </w:rPr>
        <w:t>Meg lehet nézni abszolút értékekkel is a</w:t>
      </w:r>
      <w:r w:rsidR="006E48BC">
        <w:rPr>
          <w:rFonts w:ascii="Arial" w:hAnsi="Arial" w:cs="Arial"/>
          <w:color w:val="000000" w:themeColor="text1"/>
          <w:sz w:val="24"/>
          <w:szCs w:val="24"/>
        </w:rPr>
        <w:t xml:space="preserve"> magyarországi bruttó villamosenergia-fogyasztás éves értékeit (</w:t>
      </w:r>
      <w:r w:rsidR="006E48BC" w:rsidRPr="00743B35">
        <w:rPr>
          <w:rFonts w:ascii="Arial" w:hAnsi="Arial" w:cs="Arial"/>
          <w:i/>
          <w:iCs/>
          <w:color w:val="000000" w:themeColor="text1"/>
          <w:sz w:val="24"/>
          <w:szCs w:val="24"/>
        </w:rPr>
        <w:t>2. ábra</w:t>
      </w:r>
      <w:r w:rsidR="006E48BC">
        <w:rPr>
          <w:rFonts w:ascii="Arial" w:hAnsi="Arial" w:cs="Arial"/>
          <w:color w:val="000000" w:themeColor="text1"/>
          <w:sz w:val="24"/>
          <w:szCs w:val="24"/>
        </w:rPr>
        <w:t>), azaz a nettó villamosenergia-termelés és a beh</w:t>
      </w:r>
      <w:r w:rsidR="006E48BC">
        <w:rPr>
          <w:rFonts w:ascii="Arial" w:hAnsi="Arial" w:cs="Arial"/>
          <w:color w:val="000000" w:themeColor="text1"/>
          <w:sz w:val="24"/>
          <w:szCs w:val="24"/>
        </w:rPr>
        <w:t>o</w:t>
      </w:r>
      <w:r w:rsidR="006E48BC">
        <w:rPr>
          <w:rFonts w:ascii="Arial" w:hAnsi="Arial" w:cs="Arial"/>
          <w:color w:val="000000" w:themeColor="text1"/>
          <w:sz w:val="24"/>
          <w:szCs w:val="24"/>
        </w:rPr>
        <w:t xml:space="preserve">zatali többlet – </w:t>
      </w:r>
      <w:r w:rsidR="00917414">
        <w:rPr>
          <w:rFonts w:ascii="Arial" w:hAnsi="Arial" w:cs="Arial"/>
          <w:color w:val="000000" w:themeColor="text1"/>
          <w:sz w:val="24"/>
          <w:szCs w:val="24"/>
        </w:rPr>
        <w:t xml:space="preserve">röviden </w:t>
      </w:r>
      <w:r w:rsidR="006E48BC">
        <w:rPr>
          <w:rFonts w:ascii="Arial" w:hAnsi="Arial" w:cs="Arial"/>
          <w:color w:val="000000" w:themeColor="text1"/>
          <w:sz w:val="24"/>
          <w:szCs w:val="24"/>
        </w:rPr>
        <w:t>az importszaldó – összegeként. Egyenletes fejlődés legfe</w:t>
      </w:r>
      <w:r w:rsidR="006E48BC">
        <w:rPr>
          <w:rFonts w:ascii="Arial" w:hAnsi="Arial" w:cs="Arial"/>
          <w:color w:val="000000" w:themeColor="text1"/>
          <w:sz w:val="24"/>
          <w:szCs w:val="24"/>
        </w:rPr>
        <w:t>l</w:t>
      </w:r>
      <w:r w:rsidR="006E48BC">
        <w:rPr>
          <w:rFonts w:ascii="Arial" w:hAnsi="Arial" w:cs="Arial"/>
          <w:color w:val="000000" w:themeColor="text1"/>
          <w:sz w:val="24"/>
          <w:szCs w:val="24"/>
        </w:rPr>
        <w:t>jebb 1970-ig látszik, aztán vannak változások,</w:t>
      </w:r>
      <w:r w:rsidR="00161CAB">
        <w:rPr>
          <w:rFonts w:ascii="Arial" w:hAnsi="Arial" w:cs="Arial"/>
          <w:color w:val="000000" w:themeColor="text1"/>
          <w:sz w:val="24"/>
          <w:szCs w:val="24"/>
        </w:rPr>
        <w:t xml:space="preserve"> ugrándozások –</w:t>
      </w:r>
      <w:r w:rsidR="006E48BC" w:rsidRPr="00161CAB">
        <w:rPr>
          <w:rFonts w:ascii="Arial" w:hAnsi="Arial" w:cs="Arial"/>
          <w:color w:val="000000" w:themeColor="text1"/>
          <w:sz w:val="24"/>
          <w:szCs w:val="24"/>
        </w:rPr>
        <w:t xml:space="preserve"> különösen a politikai fordulat után.</w:t>
      </w:r>
    </w:p>
    <w:p w:rsidR="006E48BC" w:rsidRDefault="006E48BC" w:rsidP="001B2E08">
      <w:pPr>
        <w:pStyle w:val="Listaszerbekezds"/>
        <w:spacing w:after="0"/>
        <w:ind w:left="0" w:firstLine="426"/>
        <w:jc w:val="both"/>
        <w:rPr>
          <w:rFonts w:ascii="Arial" w:hAnsi="Arial" w:cs="Arial"/>
          <w:color w:val="000000" w:themeColor="text1"/>
          <w:sz w:val="24"/>
          <w:szCs w:val="24"/>
        </w:rPr>
      </w:pPr>
    </w:p>
    <w:p w:rsidR="006E48BC" w:rsidRDefault="00743B35" w:rsidP="006E48BC">
      <w:pPr>
        <w:pStyle w:val="Listaszerbekezds"/>
        <w:spacing w:after="0"/>
        <w:ind w:left="0" w:firstLine="426"/>
        <w:jc w:val="center"/>
        <w:rPr>
          <w:rFonts w:ascii="Arial" w:hAnsi="Arial" w:cs="Arial"/>
          <w:i/>
          <w:iCs/>
          <w:color w:val="000000" w:themeColor="text1"/>
          <w:sz w:val="24"/>
          <w:szCs w:val="24"/>
        </w:rPr>
      </w:pPr>
      <w:r w:rsidRPr="00743B35">
        <w:rPr>
          <w:noProof/>
          <w:lang w:eastAsia="hu-HU"/>
        </w:rPr>
        <w:drawing>
          <wp:inline distT="0" distB="0" distL="0" distR="0">
            <wp:extent cx="4692602" cy="3517900"/>
            <wp:effectExtent l="0" t="0" r="0" b="635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706513" cy="3528328"/>
                    </a:xfrm>
                    <a:prstGeom prst="rect">
                      <a:avLst/>
                    </a:prstGeom>
                  </pic:spPr>
                </pic:pic>
              </a:graphicData>
            </a:graphic>
          </wp:inline>
        </w:drawing>
      </w:r>
    </w:p>
    <w:p w:rsidR="006E48BC" w:rsidRDefault="006E48BC" w:rsidP="006E48BC">
      <w:pPr>
        <w:pStyle w:val="Listaszerbekezds"/>
        <w:spacing w:after="0"/>
        <w:ind w:left="0" w:firstLine="426"/>
        <w:jc w:val="center"/>
        <w:rPr>
          <w:rFonts w:ascii="Arial" w:hAnsi="Arial" w:cs="Arial"/>
          <w:color w:val="000000" w:themeColor="text1"/>
          <w:sz w:val="24"/>
          <w:szCs w:val="24"/>
        </w:rPr>
      </w:pPr>
      <w:r>
        <w:rPr>
          <w:rFonts w:ascii="Arial" w:hAnsi="Arial" w:cs="Arial"/>
          <w:i/>
          <w:iCs/>
          <w:color w:val="000000" w:themeColor="text1"/>
          <w:sz w:val="24"/>
          <w:szCs w:val="24"/>
        </w:rPr>
        <w:t>2</w:t>
      </w:r>
      <w:r w:rsidRPr="00F63C66">
        <w:rPr>
          <w:rFonts w:ascii="Arial" w:hAnsi="Arial" w:cs="Arial"/>
          <w:i/>
          <w:iCs/>
          <w:color w:val="000000" w:themeColor="text1"/>
          <w:sz w:val="24"/>
          <w:szCs w:val="24"/>
        </w:rPr>
        <w:t>.</w:t>
      </w:r>
      <w:r w:rsidRPr="00F63C66">
        <w:rPr>
          <w:rFonts w:ascii="Arial" w:hAnsi="Arial" w:cs="Arial"/>
          <w:i/>
          <w:iCs/>
          <w:color w:val="FFFFFF" w:themeColor="background1"/>
          <w:sz w:val="24"/>
          <w:szCs w:val="24"/>
        </w:rPr>
        <w:t>.</w:t>
      </w:r>
      <w:r w:rsidRPr="00F63C66">
        <w:rPr>
          <w:rFonts w:ascii="Arial" w:hAnsi="Arial" w:cs="Arial"/>
          <w:i/>
          <w:iCs/>
          <w:color w:val="000000" w:themeColor="text1"/>
          <w:sz w:val="24"/>
          <w:szCs w:val="24"/>
        </w:rPr>
        <w:t>ábra:</w:t>
      </w:r>
      <w:r w:rsidRPr="00F63C66">
        <w:rPr>
          <w:rFonts w:ascii="Arial" w:hAnsi="Arial" w:cs="Arial"/>
          <w:color w:val="000000" w:themeColor="text1"/>
          <w:sz w:val="24"/>
          <w:szCs w:val="24"/>
        </w:rPr>
        <w:t xml:space="preserve"> </w:t>
      </w:r>
      <w:r w:rsidRPr="001B2E08">
        <w:rPr>
          <w:rFonts w:ascii="Arial" w:hAnsi="Arial" w:cs="Arial"/>
          <w:b/>
          <w:bCs/>
          <w:color w:val="000000" w:themeColor="text1"/>
          <w:sz w:val="24"/>
          <w:szCs w:val="24"/>
        </w:rPr>
        <w:t xml:space="preserve">A villamos fogyasztás </w:t>
      </w:r>
      <w:r>
        <w:rPr>
          <w:rFonts w:ascii="Arial" w:hAnsi="Arial" w:cs="Arial"/>
          <w:b/>
          <w:bCs/>
          <w:color w:val="000000" w:themeColor="text1"/>
          <w:sz w:val="24"/>
          <w:szCs w:val="24"/>
        </w:rPr>
        <w:t>két forrásának alakulása</w:t>
      </w:r>
    </w:p>
    <w:p w:rsidR="006E48BC" w:rsidRPr="006E48BC" w:rsidRDefault="006E48BC" w:rsidP="006E48BC">
      <w:pPr>
        <w:spacing w:after="0"/>
        <w:jc w:val="both"/>
        <w:rPr>
          <w:rFonts w:ascii="Arial" w:hAnsi="Arial" w:cs="Arial"/>
          <w:color w:val="000000" w:themeColor="text1"/>
          <w:sz w:val="24"/>
          <w:szCs w:val="24"/>
        </w:rPr>
      </w:pPr>
    </w:p>
    <w:p w:rsidR="00743B35" w:rsidRDefault="00743B35" w:rsidP="001B2E08">
      <w:pPr>
        <w:pStyle w:val="Listaszerbekezds"/>
        <w:spacing w:after="0"/>
        <w:ind w:left="0" w:firstLine="426"/>
        <w:jc w:val="both"/>
        <w:rPr>
          <w:rFonts w:ascii="Arial" w:hAnsi="Arial" w:cs="Arial"/>
          <w:color w:val="000000" w:themeColor="text1"/>
          <w:sz w:val="24"/>
          <w:szCs w:val="24"/>
        </w:rPr>
      </w:pPr>
      <w:r>
        <w:rPr>
          <w:rFonts w:ascii="Arial" w:hAnsi="Arial" w:cs="Arial"/>
          <w:color w:val="000000" w:themeColor="text1"/>
          <w:sz w:val="24"/>
          <w:szCs w:val="24"/>
        </w:rPr>
        <w:t>Külön figyelemre méltó ebben az ábrában, hogy milyen nagy mértékben eltért a hazai termelés változási üteme a kereskedelmi többlet</w:t>
      </w:r>
      <w:r w:rsidR="00D8460B">
        <w:rPr>
          <w:rFonts w:ascii="Arial" w:hAnsi="Arial" w:cs="Arial"/>
          <w:color w:val="000000" w:themeColor="text1"/>
          <w:sz w:val="24"/>
          <w:szCs w:val="24"/>
        </w:rPr>
        <w:t>é</w:t>
      </w:r>
      <w:r>
        <w:rPr>
          <w:rFonts w:ascii="Arial" w:hAnsi="Arial" w:cs="Arial"/>
          <w:color w:val="000000" w:themeColor="text1"/>
          <w:sz w:val="24"/>
          <w:szCs w:val="24"/>
        </w:rPr>
        <w:t xml:space="preserve">től. A nettó </w:t>
      </w:r>
      <w:r w:rsidR="00161CAB">
        <w:rPr>
          <w:rFonts w:ascii="Arial" w:hAnsi="Arial" w:cs="Arial"/>
          <w:color w:val="000000" w:themeColor="text1"/>
          <w:sz w:val="24"/>
          <w:szCs w:val="24"/>
        </w:rPr>
        <w:t xml:space="preserve">villamos </w:t>
      </w:r>
      <w:r>
        <w:rPr>
          <w:rFonts w:ascii="Arial" w:hAnsi="Arial" w:cs="Arial"/>
          <w:color w:val="000000" w:themeColor="text1"/>
          <w:sz w:val="24"/>
          <w:szCs w:val="24"/>
        </w:rPr>
        <w:t>term</w:t>
      </w:r>
      <w:r>
        <w:rPr>
          <w:rFonts w:ascii="Arial" w:hAnsi="Arial" w:cs="Arial"/>
          <w:color w:val="000000" w:themeColor="text1"/>
          <w:sz w:val="24"/>
          <w:szCs w:val="24"/>
        </w:rPr>
        <w:t>e</w:t>
      </w:r>
      <w:r>
        <w:rPr>
          <w:rFonts w:ascii="Arial" w:hAnsi="Arial" w:cs="Arial"/>
          <w:color w:val="000000" w:themeColor="text1"/>
          <w:sz w:val="24"/>
          <w:szCs w:val="24"/>
        </w:rPr>
        <w:t xml:space="preserve">lésben már a hetvenes évek végén </w:t>
      </w:r>
      <w:r w:rsidR="00161CAB">
        <w:rPr>
          <w:rFonts w:ascii="Arial" w:hAnsi="Arial" w:cs="Arial"/>
          <w:color w:val="000000" w:themeColor="text1"/>
          <w:sz w:val="24"/>
          <w:szCs w:val="24"/>
        </w:rPr>
        <w:t xml:space="preserve">kisebb </w:t>
      </w:r>
      <w:r>
        <w:rPr>
          <w:rFonts w:ascii="Arial" w:hAnsi="Arial" w:cs="Arial"/>
          <w:color w:val="000000" w:themeColor="text1"/>
          <w:sz w:val="24"/>
          <w:szCs w:val="24"/>
        </w:rPr>
        <w:t>visszaesést tapasztalt</w:t>
      </w:r>
      <w:r w:rsidR="00161CAB">
        <w:rPr>
          <w:rFonts w:ascii="Arial" w:hAnsi="Arial" w:cs="Arial"/>
          <w:color w:val="000000" w:themeColor="text1"/>
          <w:sz w:val="24"/>
          <w:szCs w:val="24"/>
        </w:rPr>
        <w:t>un</w:t>
      </w:r>
      <w:r>
        <w:rPr>
          <w:rFonts w:ascii="Arial" w:hAnsi="Arial" w:cs="Arial"/>
          <w:color w:val="000000" w:themeColor="text1"/>
          <w:sz w:val="24"/>
          <w:szCs w:val="24"/>
        </w:rPr>
        <w:t xml:space="preserve">k. </w:t>
      </w:r>
      <w:r w:rsidR="00917414">
        <w:rPr>
          <w:rFonts w:ascii="Arial" w:hAnsi="Arial" w:cs="Arial"/>
          <w:color w:val="000000" w:themeColor="text1"/>
          <w:sz w:val="24"/>
          <w:szCs w:val="24"/>
        </w:rPr>
        <w:t>A</w:t>
      </w:r>
      <w:r w:rsidR="00F77A8E">
        <w:rPr>
          <w:rFonts w:ascii="Arial" w:hAnsi="Arial" w:cs="Arial"/>
          <w:color w:val="000000" w:themeColor="text1"/>
          <w:sz w:val="24"/>
          <w:szCs w:val="24"/>
        </w:rPr>
        <w:t>kkor átmeneti kapkodással, az ún. lyukkitöltéssel</w:t>
      </w:r>
      <w:r w:rsidR="00917414">
        <w:rPr>
          <w:rStyle w:val="Lbjegyzet-hivatkozs"/>
          <w:rFonts w:ascii="Arial" w:hAnsi="Arial" w:cs="Arial"/>
          <w:color w:val="000000" w:themeColor="text1"/>
          <w:sz w:val="24"/>
          <w:szCs w:val="24"/>
        </w:rPr>
        <w:footnoteReference w:id="1"/>
      </w:r>
      <w:r w:rsidR="00F77A8E">
        <w:rPr>
          <w:rFonts w:ascii="Arial" w:hAnsi="Arial" w:cs="Arial"/>
          <w:color w:val="000000" w:themeColor="text1"/>
          <w:sz w:val="24"/>
          <w:szCs w:val="24"/>
        </w:rPr>
        <w:t xml:space="preserve"> sikerült</w:t>
      </w:r>
      <w:r w:rsidR="00161CAB">
        <w:rPr>
          <w:rFonts w:ascii="Arial" w:hAnsi="Arial" w:cs="Arial"/>
          <w:color w:val="000000" w:themeColor="text1"/>
          <w:sz w:val="24"/>
          <w:szCs w:val="24"/>
        </w:rPr>
        <w:t xml:space="preserve"> elkerüli a bajokat</w:t>
      </w:r>
      <w:r w:rsidR="00F77A8E">
        <w:rPr>
          <w:rFonts w:ascii="Arial" w:hAnsi="Arial" w:cs="Arial"/>
          <w:color w:val="000000" w:themeColor="text1"/>
          <w:sz w:val="24"/>
          <w:szCs w:val="24"/>
        </w:rPr>
        <w:t>, de főleg a behozatali többletet növelt</w:t>
      </w:r>
      <w:r w:rsidR="00161CAB">
        <w:rPr>
          <w:rFonts w:ascii="Arial" w:hAnsi="Arial" w:cs="Arial"/>
          <w:color w:val="000000" w:themeColor="text1"/>
          <w:sz w:val="24"/>
          <w:szCs w:val="24"/>
        </w:rPr>
        <w:t>ü</w:t>
      </w:r>
      <w:r w:rsidR="00F77A8E">
        <w:rPr>
          <w:rFonts w:ascii="Arial" w:hAnsi="Arial" w:cs="Arial"/>
          <w:color w:val="000000" w:themeColor="text1"/>
          <w:sz w:val="24"/>
          <w:szCs w:val="24"/>
        </w:rPr>
        <w:t>k meg. Az importszaldó min</w:t>
      </w:r>
      <w:r w:rsidR="00161CAB">
        <w:rPr>
          <w:rFonts w:ascii="Arial" w:hAnsi="Arial" w:cs="Arial"/>
          <w:color w:val="000000" w:themeColor="text1"/>
          <w:sz w:val="24"/>
          <w:szCs w:val="24"/>
        </w:rPr>
        <w:t>ket eddig</w:t>
      </w:r>
      <w:r w:rsidR="00F77A8E">
        <w:rPr>
          <w:rFonts w:ascii="Arial" w:hAnsi="Arial" w:cs="Arial"/>
          <w:color w:val="000000" w:themeColor="text1"/>
          <w:sz w:val="24"/>
          <w:szCs w:val="24"/>
        </w:rPr>
        <w:t xml:space="preserve"> mindig kisegített. Kérdés, hogy meddig fog még. </w:t>
      </w:r>
      <w:r w:rsidR="00B318C5">
        <w:rPr>
          <w:rFonts w:ascii="Arial" w:hAnsi="Arial" w:cs="Arial"/>
          <w:color w:val="000000" w:themeColor="text1"/>
          <w:sz w:val="24"/>
          <w:szCs w:val="24"/>
        </w:rPr>
        <w:t xml:space="preserve">Aztán a kilencvenes években </w:t>
      </w:r>
      <w:r w:rsidR="00917414">
        <w:rPr>
          <w:rFonts w:ascii="Arial" w:hAnsi="Arial" w:cs="Arial"/>
          <w:color w:val="000000" w:themeColor="text1"/>
          <w:sz w:val="24"/>
          <w:szCs w:val="24"/>
        </w:rPr>
        <w:t>meg</w:t>
      </w:r>
      <w:r w:rsidR="00B318C5">
        <w:rPr>
          <w:rFonts w:ascii="Arial" w:hAnsi="Arial" w:cs="Arial"/>
          <w:color w:val="000000" w:themeColor="text1"/>
          <w:sz w:val="24"/>
          <w:szCs w:val="24"/>
        </w:rPr>
        <w:t xml:space="preserve">növeltük a hazai termelést, de az sem tartott sokáig. Az új évszázadot </w:t>
      </w:r>
      <w:r w:rsidR="00484754">
        <w:rPr>
          <w:rFonts w:ascii="Arial" w:hAnsi="Arial" w:cs="Arial"/>
          <w:color w:val="000000" w:themeColor="text1"/>
          <w:sz w:val="24"/>
          <w:szCs w:val="24"/>
        </w:rPr>
        <w:t xml:space="preserve">csökkenéssel kezdtük, és négy éven belül 31 </w:t>
      </w:r>
      <w:proofErr w:type="spellStart"/>
      <w:r w:rsidR="00484754">
        <w:rPr>
          <w:rFonts w:ascii="Arial" w:hAnsi="Arial" w:cs="Arial"/>
          <w:color w:val="000000" w:themeColor="text1"/>
          <w:sz w:val="24"/>
          <w:szCs w:val="24"/>
        </w:rPr>
        <w:t>TWh</w:t>
      </w:r>
      <w:proofErr w:type="spellEnd"/>
      <w:r w:rsidR="00484754">
        <w:rPr>
          <w:rFonts w:ascii="Arial" w:hAnsi="Arial" w:cs="Arial"/>
          <w:color w:val="000000" w:themeColor="text1"/>
          <w:sz w:val="24"/>
          <w:szCs w:val="24"/>
        </w:rPr>
        <w:t xml:space="preserve">/a alá csökkenti ismét az erőművi igyekezet. Majd csúcsot döntöttünk további négy év múlva, 2008-ban 37 </w:t>
      </w:r>
      <w:proofErr w:type="spellStart"/>
      <w:r w:rsidR="00484754">
        <w:rPr>
          <w:rFonts w:ascii="Arial" w:hAnsi="Arial" w:cs="Arial"/>
          <w:color w:val="000000" w:themeColor="text1"/>
          <w:sz w:val="24"/>
          <w:szCs w:val="24"/>
        </w:rPr>
        <w:t>TWh</w:t>
      </w:r>
      <w:proofErr w:type="spellEnd"/>
      <w:r w:rsidR="00484754">
        <w:rPr>
          <w:rFonts w:ascii="Arial" w:hAnsi="Arial" w:cs="Arial"/>
          <w:color w:val="000000" w:themeColor="text1"/>
          <w:sz w:val="24"/>
          <w:szCs w:val="24"/>
        </w:rPr>
        <w:t>/a feletti értékkel, és ma is ez a hazai erőműves rekord.</w:t>
      </w:r>
    </w:p>
    <w:p w:rsidR="00484754" w:rsidRDefault="00484754" w:rsidP="001B2E08">
      <w:pPr>
        <w:pStyle w:val="Listaszerbekezds"/>
        <w:spacing w:after="0"/>
        <w:ind w:left="0" w:firstLine="426"/>
        <w:jc w:val="both"/>
        <w:rPr>
          <w:rFonts w:ascii="Arial" w:hAnsi="Arial" w:cs="Arial"/>
          <w:color w:val="000000" w:themeColor="text1"/>
          <w:sz w:val="24"/>
          <w:szCs w:val="24"/>
        </w:rPr>
      </w:pPr>
      <w:r>
        <w:rPr>
          <w:rFonts w:ascii="Arial" w:hAnsi="Arial" w:cs="Arial"/>
          <w:color w:val="000000" w:themeColor="text1"/>
          <w:sz w:val="24"/>
          <w:szCs w:val="24"/>
        </w:rPr>
        <w:t xml:space="preserve">Érdekes ez a négyéves </w:t>
      </w:r>
      <w:r w:rsidR="009D276B">
        <w:rPr>
          <w:rFonts w:ascii="Arial" w:hAnsi="Arial" w:cs="Arial"/>
          <w:color w:val="000000" w:themeColor="text1"/>
          <w:sz w:val="24"/>
          <w:szCs w:val="24"/>
        </w:rPr>
        <w:t xml:space="preserve">ciklikusság a hazai termeléssel. Helyi minimumot értünk el 2018-ban 30 </w:t>
      </w:r>
      <w:proofErr w:type="spellStart"/>
      <w:r w:rsidR="009D276B">
        <w:rPr>
          <w:rFonts w:ascii="Arial" w:hAnsi="Arial" w:cs="Arial"/>
          <w:color w:val="000000" w:themeColor="text1"/>
          <w:sz w:val="24"/>
          <w:szCs w:val="24"/>
        </w:rPr>
        <w:t>TWh</w:t>
      </w:r>
      <w:proofErr w:type="spellEnd"/>
      <w:r w:rsidR="009D276B">
        <w:rPr>
          <w:rFonts w:ascii="Arial" w:hAnsi="Arial" w:cs="Arial"/>
          <w:color w:val="000000" w:themeColor="text1"/>
          <w:sz w:val="24"/>
          <w:szCs w:val="24"/>
        </w:rPr>
        <w:t xml:space="preserve">/a alá kerülve, </w:t>
      </w:r>
      <w:r w:rsidR="0054087A">
        <w:rPr>
          <w:rFonts w:ascii="Arial" w:hAnsi="Arial" w:cs="Arial"/>
          <w:color w:val="000000" w:themeColor="text1"/>
          <w:sz w:val="24"/>
          <w:szCs w:val="24"/>
        </w:rPr>
        <w:t>és</w:t>
      </w:r>
      <w:r w:rsidR="009D276B">
        <w:rPr>
          <w:rFonts w:ascii="Arial" w:hAnsi="Arial" w:cs="Arial"/>
          <w:color w:val="000000" w:themeColor="text1"/>
          <w:sz w:val="24"/>
          <w:szCs w:val="24"/>
        </w:rPr>
        <w:t xml:space="preserve"> ekkor </w:t>
      </w:r>
      <w:r w:rsidR="0054087A">
        <w:rPr>
          <w:rFonts w:ascii="Arial" w:hAnsi="Arial" w:cs="Arial"/>
          <w:color w:val="000000" w:themeColor="text1"/>
          <w:sz w:val="24"/>
          <w:szCs w:val="24"/>
        </w:rPr>
        <w:t>„</w:t>
      </w:r>
      <w:r w:rsidR="009D276B">
        <w:rPr>
          <w:rFonts w:ascii="Arial" w:hAnsi="Arial" w:cs="Arial"/>
          <w:color w:val="000000" w:themeColor="text1"/>
          <w:sz w:val="24"/>
          <w:szCs w:val="24"/>
        </w:rPr>
        <w:t>sikerült</w:t>
      </w:r>
      <w:r w:rsidR="0054087A">
        <w:rPr>
          <w:rFonts w:ascii="Arial" w:hAnsi="Arial" w:cs="Arial"/>
          <w:color w:val="000000" w:themeColor="text1"/>
          <w:sz w:val="24"/>
          <w:szCs w:val="24"/>
        </w:rPr>
        <w:t>”</w:t>
      </w:r>
      <w:r w:rsidR="009D276B">
        <w:rPr>
          <w:rFonts w:ascii="Arial" w:hAnsi="Arial" w:cs="Arial"/>
          <w:color w:val="000000" w:themeColor="text1"/>
          <w:sz w:val="24"/>
          <w:szCs w:val="24"/>
        </w:rPr>
        <w:t xml:space="preserve"> a legtöbb villamos energiát a nemzetközi kereskedelemben beszerezni (&gt;14 </w:t>
      </w:r>
      <w:proofErr w:type="spellStart"/>
      <w:r w:rsidR="009D276B">
        <w:rPr>
          <w:rFonts w:ascii="Arial" w:hAnsi="Arial" w:cs="Arial"/>
          <w:color w:val="000000" w:themeColor="text1"/>
          <w:sz w:val="24"/>
          <w:szCs w:val="24"/>
        </w:rPr>
        <w:t>TWh</w:t>
      </w:r>
      <w:proofErr w:type="spellEnd"/>
      <w:r w:rsidR="009D276B">
        <w:rPr>
          <w:rFonts w:ascii="Arial" w:hAnsi="Arial" w:cs="Arial"/>
          <w:color w:val="000000" w:themeColor="text1"/>
          <w:sz w:val="24"/>
          <w:szCs w:val="24"/>
        </w:rPr>
        <w:t>/a), tehát a fogyasztás azért n</w:t>
      </w:r>
      <w:r w:rsidR="009D276B">
        <w:rPr>
          <w:rFonts w:ascii="Arial" w:hAnsi="Arial" w:cs="Arial"/>
          <w:color w:val="000000" w:themeColor="text1"/>
          <w:sz w:val="24"/>
          <w:szCs w:val="24"/>
        </w:rPr>
        <w:t>ö</w:t>
      </w:r>
      <w:r w:rsidR="009D276B">
        <w:rPr>
          <w:rFonts w:ascii="Arial" w:hAnsi="Arial" w:cs="Arial"/>
          <w:color w:val="000000" w:themeColor="text1"/>
          <w:sz w:val="24"/>
          <w:szCs w:val="24"/>
        </w:rPr>
        <w:t xml:space="preserve">vekedni tudott. Majd jött a világjárvány, és 2020-ban ismét kicsit csökkent a bruttó villamosenergia-fogyasztás, de csak 1,2%-kal. Most ismét növekedésnek indult. </w:t>
      </w:r>
    </w:p>
    <w:p w:rsidR="009D276B" w:rsidRDefault="00041DE8" w:rsidP="001B2E08">
      <w:pPr>
        <w:pStyle w:val="Listaszerbekezds"/>
        <w:spacing w:after="0"/>
        <w:ind w:left="0" w:firstLine="426"/>
        <w:jc w:val="both"/>
        <w:rPr>
          <w:rFonts w:ascii="Arial" w:hAnsi="Arial" w:cs="Arial"/>
          <w:color w:val="000000" w:themeColor="text1"/>
          <w:sz w:val="24"/>
          <w:szCs w:val="24"/>
        </w:rPr>
      </w:pPr>
      <w:r>
        <w:rPr>
          <w:rFonts w:ascii="Arial" w:hAnsi="Arial" w:cs="Arial"/>
          <w:color w:val="000000" w:themeColor="text1"/>
          <w:sz w:val="24"/>
          <w:szCs w:val="24"/>
        </w:rPr>
        <w:lastRenderedPageBreak/>
        <w:t>Az előbbi ábrában talán meglepő a piros terület, az importszaldó erős ingadoz</w:t>
      </w:r>
      <w:r>
        <w:rPr>
          <w:rFonts w:ascii="Arial" w:hAnsi="Arial" w:cs="Arial"/>
          <w:color w:val="000000" w:themeColor="text1"/>
          <w:sz w:val="24"/>
          <w:szCs w:val="24"/>
        </w:rPr>
        <w:t>á</w:t>
      </w:r>
      <w:r>
        <w:rPr>
          <w:rFonts w:ascii="Arial" w:hAnsi="Arial" w:cs="Arial"/>
          <w:color w:val="000000" w:themeColor="text1"/>
          <w:sz w:val="24"/>
          <w:szCs w:val="24"/>
        </w:rPr>
        <w:t>sa harminc év alatt, ezért külön ábrában (</w:t>
      </w:r>
      <w:r w:rsidRPr="00041DE8">
        <w:rPr>
          <w:rFonts w:ascii="Arial" w:hAnsi="Arial" w:cs="Arial"/>
          <w:i/>
          <w:iCs/>
          <w:color w:val="000000" w:themeColor="text1"/>
          <w:sz w:val="24"/>
          <w:szCs w:val="24"/>
        </w:rPr>
        <w:t>3. ábra</w:t>
      </w:r>
      <w:r>
        <w:rPr>
          <w:rFonts w:ascii="Arial" w:hAnsi="Arial" w:cs="Arial"/>
          <w:color w:val="000000" w:themeColor="text1"/>
          <w:sz w:val="24"/>
          <w:szCs w:val="24"/>
        </w:rPr>
        <w:t>) fel kell hívni a figyelmet a behoz</w:t>
      </w:r>
      <w:r>
        <w:rPr>
          <w:rFonts w:ascii="Arial" w:hAnsi="Arial" w:cs="Arial"/>
          <w:color w:val="000000" w:themeColor="text1"/>
          <w:sz w:val="24"/>
          <w:szCs w:val="24"/>
        </w:rPr>
        <w:t>a</w:t>
      </w:r>
      <w:r>
        <w:rPr>
          <w:rFonts w:ascii="Arial" w:hAnsi="Arial" w:cs="Arial"/>
          <w:color w:val="000000" w:themeColor="text1"/>
          <w:sz w:val="24"/>
          <w:szCs w:val="24"/>
        </w:rPr>
        <w:t>tali többlet arányának változására a bruttó fogyasztáshoz képest. Az ötvenes éve</w:t>
      </w:r>
      <w:r>
        <w:rPr>
          <w:rFonts w:ascii="Arial" w:hAnsi="Arial" w:cs="Arial"/>
          <w:color w:val="000000" w:themeColor="text1"/>
          <w:sz w:val="24"/>
          <w:szCs w:val="24"/>
        </w:rPr>
        <w:t>k</w:t>
      </w:r>
      <w:r>
        <w:rPr>
          <w:rFonts w:ascii="Arial" w:hAnsi="Arial" w:cs="Arial"/>
          <w:color w:val="000000" w:themeColor="text1"/>
          <w:sz w:val="24"/>
          <w:szCs w:val="24"/>
        </w:rPr>
        <w:t xml:space="preserve">ben jelentkező felfutást itt elhagyva csak hatvan évre tekinthet a szemlélődő vissza, ám így is eléggé változatos képet kap. A nagy kiemelkedések és visszaesések </w:t>
      </w:r>
      <w:r w:rsidR="00D644E4">
        <w:rPr>
          <w:rFonts w:ascii="Arial" w:hAnsi="Arial" w:cs="Arial"/>
          <w:color w:val="000000" w:themeColor="text1"/>
          <w:sz w:val="24"/>
          <w:szCs w:val="24"/>
        </w:rPr>
        <w:t>jól mutatják, hogy nem lehet megfelelő erőműlétesítésekkel egyenletes változásra tör</w:t>
      </w:r>
      <w:r w:rsidR="00D644E4">
        <w:rPr>
          <w:rFonts w:ascii="Arial" w:hAnsi="Arial" w:cs="Arial"/>
          <w:color w:val="000000" w:themeColor="text1"/>
          <w:sz w:val="24"/>
          <w:szCs w:val="24"/>
        </w:rPr>
        <w:t>e</w:t>
      </w:r>
      <w:r w:rsidR="00D644E4">
        <w:rPr>
          <w:rFonts w:ascii="Arial" w:hAnsi="Arial" w:cs="Arial"/>
          <w:color w:val="000000" w:themeColor="text1"/>
          <w:sz w:val="24"/>
          <w:szCs w:val="24"/>
        </w:rPr>
        <w:t xml:space="preserve">kedni a hazai villamosenergia-ellátásban, hiszen a kereskedés szerepe megnőtt. Nem csak mi változunk, hanem az egész régió is. Így lesz ez valószínűleg a jövőben is. </w:t>
      </w:r>
      <w:r w:rsidR="00B66C82">
        <w:rPr>
          <w:rFonts w:ascii="Arial" w:hAnsi="Arial" w:cs="Arial"/>
          <w:color w:val="000000" w:themeColor="text1"/>
          <w:sz w:val="24"/>
          <w:szCs w:val="24"/>
        </w:rPr>
        <w:t>Nem biztos, hogy értelmes cél a teljes önellátásra törekedni, ha hazánk energi</w:t>
      </w:r>
      <w:r w:rsidR="00B66C82">
        <w:rPr>
          <w:rFonts w:ascii="Arial" w:hAnsi="Arial" w:cs="Arial"/>
          <w:color w:val="000000" w:themeColor="text1"/>
          <w:sz w:val="24"/>
          <w:szCs w:val="24"/>
        </w:rPr>
        <w:t>a</w:t>
      </w:r>
      <w:r w:rsidR="00B66C82">
        <w:rPr>
          <w:rFonts w:ascii="Arial" w:hAnsi="Arial" w:cs="Arial"/>
          <w:color w:val="000000" w:themeColor="text1"/>
          <w:sz w:val="24"/>
          <w:szCs w:val="24"/>
        </w:rPr>
        <w:t xml:space="preserve">hordozó-készletére gondolunk – továbbra is a fogyasztói árak csökkentését </w:t>
      </w:r>
      <w:r w:rsidR="0054087A">
        <w:rPr>
          <w:rFonts w:ascii="Arial" w:hAnsi="Arial" w:cs="Arial"/>
          <w:color w:val="000000" w:themeColor="text1"/>
          <w:sz w:val="24"/>
          <w:szCs w:val="24"/>
        </w:rPr>
        <w:t xml:space="preserve">vagy fenntartását </w:t>
      </w:r>
      <w:r w:rsidR="00B66C82">
        <w:rPr>
          <w:rFonts w:ascii="Arial" w:hAnsi="Arial" w:cs="Arial"/>
          <w:color w:val="000000" w:themeColor="text1"/>
          <w:sz w:val="24"/>
          <w:szCs w:val="24"/>
        </w:rPr>
        <w:t>célozva.</w:t>
      </w:r>
    </w:p>
    <w:p w:rsidR="00D644E4" w:rsidRDefault="00D644E4" w:rsidP="001B2E08">
      <w:pPr>
        <w:pStyle w:val="Listaszerbekezds"/>
        <w:spacing w:after="0"/>
        <w:ind w:left="0" w:firstLine="426"/>
        <w:jc w:val="both"/>
        <w:rPr>
          <w:rFonts w:ascii="Arial" w:hAnsi="Arial" w:cs="Arial"/>
          <w:color w:val="000000" w:themeColor="text1"/>
          <w:sz w:val="24"/>
          <w:szCs w:val="24"/>
        </w:rPr>
      </w:pPr>
    </w:p>
    <w:p w:rsidR="00D644E4" w:rsidRDefault="00B66C82" w:rsidP="00D644E4">
      <w:pPr>
        <w:pStyle w:val="Listaszerbekezds"/>
        <w:spacing w:after="0"/>
        <w:ind w:left="0" w:firstLine="426"/>
        <w:jc w:val="center"/>
        <w:rPr>
          <w:rFonts w:ascii="Arial" w:hAnsi="Arial" w:cs="Arial"/>
          <w:i/>
          <w:iCs/>
          <w:color w:val="000000" w:themeColor="text1"/>
          <w:sz w:val="24"/>
          <w:szCs w:val="24"/>
        </w:rPr>
      </w:pPr>
      <w:r w:rsidRPr="00B66C82">
        <w:rPr>
          <w:noProof/>
          <w:lang w:eastAsia="hu-HU"/>
        </w:rPr>
        <w:drawing>
          <wp:inline distT="0" distB="0" distL="0" distR="0">
            <wp:extent cx="4741333" cy="3548683"/>
            <wp:effectExtent l="0" t="0" r="254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752671" cy="3557169"/>
                    </a:xfrm>
                    <a:prstGeom prst="rect">
                      <a:avLst/>
                    </a:prstGeom>
                  </pic:spPr>
                </pic:pic>
              </a:graphicData>
            </a:graphic>
          </wp:inline>
        </w:drawing>
      </w:r>
    </w:p>
    <w:p w:rsidR="00D644E4" w:rsidRDefault="00D644E4" w:rsidP="00D644E4">
      <w:pPr>
        <w:pStyle w:val="Listaszerbekezds"/>
        <w:spacing w:after="0"/>
        <w:ind w:left="0" w:firstLine="426"/>
        <w:jc w:val="center"/>
        <w:rPr>
          <w:rFonts w:ascii="Arial" w:hAnsi="Arial" w:cs="Arial"/>
          <w:color w:val="000000" w:themeColor="text1"/>
          <w:sz w:val="24"/>
          <w:szCs w:val="24"/>
        </w:rPr>
      </w:pPr>
      <w:r>
        <w:rPr>
          <w:rFonts w:ascii="Arial" w:hAnsi="Arial" w:cs="Arial"/>
          <w:i/>
          <w:iCs/>
          <w:color w:val="000000" w:themeColor="text1"/>
          <w:sz w:val="24"/>
          <w:szCs w:val="24"/>
        </w:rPr>
        <w:t>3</w:t>
      </w:r>
      <w:r w:rsidRPr="00F63C66">
        <w:rPr>
          <w:rFonts w:ascii="Arial" w:hAnsi="Arial" w:cs="Arial"/>
          <w:i/>
          <w:iCs/>
          <w:color w:val="000000" w:themeColor="text1"/>
          <w:sz w:val="24"/>
          <w:szCs w:val="24"/>
        </w:rPr>
        <w:t>.</w:t>
      </w:r>
      <w:r w:rsidRPr="00F63C66">
        <w:rPr>
          <w:rFonts w:ascii="Arial" w:hAnsi="Arial" w:cs="Arial"/>
          <w:i/>
          <w:iCs/>
          <w:color w:val="FFFFFF" w:themeColor="background1"/>
          <w:sz w:val="24"/>
          <w:szCs w:val="24"/>
        </w:rPr>
        <w:t>.</w:t>
      </w:r>
      <w:r w:rsidRPr="00F63C66">
        <w:rPr>
          <w:rFonts w:ascii="Arial" w:hAnsi="Arial" w:cs="Arial"/>
          <w:i/>
          <w:iCs/>
          <w:color w:val="000000" w:themeColor="text1"/>
          <w:sz w:val="24"/>
          <w:szCs w:val="24"/>
        </w:rPr>
        <w:t>ábra:</w:t>
      </w:r>
      <w:r w:rsidRPr="00F63C66">
        <w:rPr>
          <w:rFonts w:ascii="Arial" w:hAnsi="Arial" w:cs="Arial"/>
          <w:color w:val="000000" w:themeColor="text1"/>
          <w:sz w:val="24"/>
          <w:szCs w:val="24"/>
        </w:rPr>
        <w:t xml:space="preserve"> </w:t>
      </w:r>
      <w:r w:rsidRPr="001B2E08">
        <w:rPr>
          <w:rFonts w:ascii="Arial" w:hAnsi="Arial" w:cs="Arial"/>
          <w:b/>
          <w:bCs/>
          <w:color w:val="000000" w:themeColor="text1"/>
          <w:sz w:val="24"/>
          <w:szCs w:val="24"/>
        </w:rPr>
        <w:t>A</w:t>
      </w:r>
      <w:r>
        <w:rPr>
          <w:rFonts w:ascii="Arial" w:hAnsi="Arial" w:cs="Arial"/>
          <w:b/>
          <w:bCs/>
          <w:color w:val="000000" w:themeColor="text1"/>
          <w:sz w:val="24"/>
          <w:szCs w:val="24"/>
        </w:rPr>
        <w:t>z importszaldó éves részaránya a bruttó fogyasztásban</w:t>
      </w:r>
    </w:p>
    <w:p w:rsidR="00D644E4" w:rsidRDefault="00D644E4" w:rsidP="00D644E4">
      <w:pPr>
        <w:pStyle w:val="Listaszerbekezds"/>
        <w:spacing w:after="0"/>
        <w:ind w:left="0" w:firstLine="426"/>
        <w:jc w:val="center"/>
        <w:rPr>
          <w:rFonts w:ascii="Arial" w:hAnsi="Arial" w:cs="Arial"/>
          <w:color w:val="000000" w:themeColor="text1"/>
          <w:sz w:val="24"/>
          <w:szCs w:val="24"/>
        </w:rPr>
      </w:pPr>
    </w:p>
    <w:p w:rsidR="001853D3" w:rsidRDefault="00B66C82" w:rsidP="00B66C82">
      <w:pPr>
        <w:pStyle w:val="Listaszerbekezds"/>
        <w:spacing w:after="0"/>
        <w:ind w:left="0" w:firstLine="426"/>
        <w:jc w:val="both"/>
        <w:rPr>
          <w:rFonts w:ascii="Arial" w:hAnsi="Arial" w:cs="Arial"/>
          <w:color w:val="000000" w:themeColor="text1"/>
          <w:sz w:val="24"/>
          <w:szCs w:val="24"/>
        </w:rPr>
      </w:pPr>
      <w:r>
        <w:rPr>
          <w:rFonts w:ascii="Arial" w:hAnsi="Arial" w:cs="Arial"/>
          <w:color w:val="000000" w:themeColor="text1"/>
          <w:sz w:val="24"/>
          <w:szCs w:val="24"/>
        </w:rPr>
        <w:t>A hetvenes évek elején már közel 25% volt az importszaldó aránya a fogyas</w:t>
      </w:r>
      <w:r>
        <w:rPr>
          <w:rFonts w:ascii="Arial" w:hAnsi="Arial" w:cs="Arial"/>
          <w:color w:val="000000" w:themeColor="text1"/>
          <w:sz w:val="24"/>
          <w:szCs w:val="24"/>
        </w:rPr>
        <w:t>z</w:t>
      </w:r>
      <w:r>
        <w:rPr>
          <w:rFonts w:ascii="Arial" w:hAnsi="Arial" w:cs="Arial"/>
          <w:color w:val="000000" w:themeColor="text1"/>
          <w:sz w:val="24"/>
          <w:szCs w:val="24"/>
        </w:rPr>
        <w:t xml:space="preserve">tásban, de aztán jött a nagy olajerőmű-létesítés – olajválság idején –, és csökkenteni tudtuk a behozatali többletet majdnem 15%-ig. </w:t>
      </w:r>
    </w:p>
    <w:p w:rsidR="001853D3" w:rsidRDefault="001853D3" w:rsidP="00B66C82">
      <w:pPr>
        <w:pStyle w:val="Listaszerbekezds"/>
        <w:spacing w:after="0"/>
        <w:ind w:left="0" w:firstLine="426"/>
        <w:jc w:val="both"/>
        <w:rPr>
          <w:rFonts w:ascii="Arial" w:hAnsi="Arial" w:cs="Arial"/>
          <w:color w:val="000000" w:themeColor="text1"/>
          <w:sz w:val="24"/>
          <w:szCs w:val="24"/>
        </w:rPr>
      </w:pPr>
      <w:r>
        <w:rPr>
          <w:rFonts w:ascii="Arial" w:hAnsi="Arial" w:cs="Arial"/>
          <w:color w:val="000000" w:themeColor="text1"/>
          <w:sz w:val="24"/>
          <w:szCs w:val="24"/>
        </w:rPr>
        <w:t>A nyolcvanas években aztán már 30% fölé kerültünk az importszaldó részar</w:t>
      </w:r>
      <w:r>
        <w:rPr>
          <w:rFonts w:ascii="Arial" w:hAnsi="Arial" w:cs="Arial"/>
          <w:color w:val="000000" w:themeColor="text1"/>
          <w:sz w:val="24"/>
          <w:szCs w:val="24"/>
        </w:rPr>
        <w:t>á</w:t>
      </w:r>
      <w:r>
        <w:rPr>
          <w:rFonts w:ascii="Arial" w:hAnsi="Arial" w:cs="Arial"/>
          <w:color w:val="000000" w:themeColor="text1"/>
          <w:sz w:val="24"/>
          <w:szCs w:val="24"/>
        </w:rPr>
        <w:t>nyával, és ezt a szintet a politikai válságig tartottuk. Az</w:t>
      </w:r>
      <w:r w:rsidR="00FE089D">
        <w:rPr>
          <w:rFonts w:ascii="Arial" w:hAnsi="Arial" w:cs="Arial"/>
          <w:color w:val="000000" w:themeColor="text1"/>
          <w:sz w:val="24"/>
          <w:szCs w:val="24"/>
        </w:rPr>
        <w:t>u</w:t>
      </w:r>
      <w:r>
        <w:rPr>
          <w:rFonts w:ascii="Arial" w:hAnsi="Arial" w:cs="Arial"/>
          <w:color w:val="000000" w:themeColor="text1"/>
          <w:sz w:val="24"/>
          <w:szCs w:val="24"/>
        </w:rPr>
        <w:t>tán nyolc év alatt a fogyas</w:t>
      </w:r>
      <w:r>
        <w:rPr>
          <w:rFonts w:ascii="Arial" w:hAnsi="Arial" w:cs="Arial"/>
          <w:color w:val="000000" w:themeColor="text1"/>
          <w:sz w:val="24"/>
          <w:szCs w:val="24"/>
        </w:rPr>
        <w:t>z</w:t>
      </w:r>
      <w:r>
        <w:rPr>
          <w:rFonts w:ascii="Arial" w:hAnsi="Arial" w:cs="Arial"/>
          <w:color w:val="000000" w:themeColor="text1"/>
          <w:sz w:val="24"/>
          <w:szCs w:val="24"/>
        </w:rPr>
        <w:t>tás visszaesése következtében 2%-os minimumra csökkentünk, tehát majdnem öne</w:t>
      </w:r>
      <w:r>
        <w:rPr>
          <w:rFonts w:ascii="Arial" w:hAnsi="Arial" w:cs="Arial"/>
          <w:color w:val="000000" w:themeColor="text1"/>
          <w:sz w:val="24"/>
          <w:szCs w:val="24"/>
        </w:rPr>
        <w:t>l</w:t>
      </w:r>
      <w:r>
        <w:rPr>
          <w:rFonts w:ascii="Arial" w:hAnsi="Arial" w:cs="Arial"/>
          <w:color w:val="000000" w:themeColor="text1"/>
          <w:sz w:val="24"/>
          <w:szCs w:val="24"/>
        </w:rPr>
        <w:t xml:space="preserve">látóak lettünk. Nem sokáig, hiszen 2004-re ismét 20% közelébe kerültünk. Majd négy év múlva ennek a fele is elegendő volt. </w:t>
      </w:r>
    </w:p>
    <w:p w:rsidR="00B66C82" w:rsidRDefault="001853D3" w:rsidP="00B66C82">
      <w:pPr>
        <w:pStyle w:val="Listaszerbekezds"/>
        <w:spacing w:after="0"/>
        <w:ind w:left="0" w:firstLine="426"/>
        <w:jc w:val="both"/>
        <w:rPr>
          <w:rFonts w:ascii="Arial" w:hAnsi="Arial" w:cs="Arial"/>
          <w:color w:val="000000" w:themeColor="text1"/>
          <w:sz w:val="24"/>
          <w:szCs w:val="24"/>
        </w:rPr>
      </w:pPr>
      <w:r>
        <w:rPr>
          <w:rFonts w:ascii="Arial" w:hAnsi="Arial" w:cs="Arial"/>
          <w:color w:val="000000" w:themeColor="text1"/>
          <w:sz w:val="24"/>
          <w:szCs w:val="24"/>
        </w:rPr>
        <w:t xml:space="preserve">Innentől kezdve növekedés </w:t>
      </w:r>
      <w:r w:rsidR="00315B6E">
        <w:rPr>
          <w:rFonts w:ascii="Arial" w:hAnsi="Arial" w:cs="Arial"/>
          <w:color w:val="000000" w:themeColor="text1"/>
          <w:sz w:val="24"/>
          <w:szCs w:val="24"/>
        </w:rPr>
        <w:t>kezdődött, hiszen új erőmű már alig épült, így aztán 2014-re elértük az egyharmados részarányt. Az eddigi rekordot 2018-ban tartottuk 33,2%-kal, amelyre nem lehetünk büszkék. Kétharmadnál azért illene a fogyaszt</w:t>
      </w:r>
      <w:r w:rsidR="00315B6E">
        <w:rPr>
          <w:rFonts w:ascii="Arial" w:hAnsi="Arial" w:cs="Arial"/>
          <w:color w:val="000000" w:themeColor="text1"/>
          <w:sz w:val="24"/>
          <w:szCs w:val="24"/>
        </w:rPr>
        <w:t>á</w:t>
      </w:r>
      <w:r w:rsidR="00315B6E">
        <w:rPr>
          <w:rFonts w:ascii="Arial" w:hAnsi="Arial" w:cs="Arial"/>
          <w:color w:val="000000" w:themeColor="text1"/>
          <w:sz w:val="24"/>
          <w:szCs w:val="24"/>
        </w:rPr>
        <w:t>sunkat nagyobb mértékben hazai erőművekből ellátni. Kicsit valóban csökkent az elmúlt két évben a behozatali többlet részaránya, de 2021-ben még mindig 28%-ot jegyeztünk fel. Pol</w:t>
      </w:r>
      <w:r w:rsidR="00F91666">
        <w:rPr>
          <w:rFonts w:ascii="Arial" w:hAnsi="Arial" w:cs="Arial"/>
          <w:color w:val="000000" w:themeColor="text1"/>
          <w:sz w:val="24"/>
          <w:szCs w:val="24"/>
        </w:rPr>
        <w:t>itikusainknak el kellene gondolkodni arról, hogy mi lesz majd n</w:t>
      </w:r>
      <w:r w:rsidR="00F91666">
        <w:rPr>
          <w:rFonts w:ascii="Arial" w:hAnsi="Arial" w:cs="Arial"/>
          <w:color w:val="000000" w:themeColor="text1"/>
          <w:sz w:val="24"/>
          <w:szCs w:val="24"/>
        </w:rPr>
        <w:t>é</w:t>
      </w:r>
      <w:r w:rsidR="00F91666">
        <w:rPr>
          <w:rFonts w:ascii="Arial" w:hAnsi="Arial" w:cs="Arial"/>
          <w:color w:val="000000" w:themeColor="text1"/>
          <w:sz w:val="24"/>
          <w:szCs w:val="24"/>
        </w:rPr>
        <w:lastRenderedPageBreak/>
        <w:t xml:space="preserve">hány év múlva </w:t>
      </w:r>
      <w:r w:rsidR="00FE089D">
        <w:rPr>
          <w:rFonts w:ascii="Arial" w:hAnsi="Arial" w:cs="Arial"/>
          <w:color w:val="000000" w:themeColor="text1"/>
          <w:sz w:val="24"/>
          <w:szCs w:val="24"/>
        </w:rPr>
        <w:t xml:space="preserve">esetleg </w:t>
      </w:r>
      <w:r w:rsidR="00F91666">
        <w:rPr>
          <w:rFonts w:ascii="Arial" w:hAnsi="Arial" w:cs="Arial"/>
          <w:color w:val="000000" w:themeColor="text1"/>
          <w:sz w:val="24"/>
          <w:szCs w:val="24"/>
        </w:rPr>
        <w:t>atomerőmű és földgáz nélkül. Lesz-e elegendő forrás a régi</w:t>
      </w:r>
      <w:r w:rsidR="00F91666">
        <w:rPr>
          <w:rFonts w:ascii="Arial" w:hAnsi="Arial" w:cs="Arial"/>
          <w:color w:val="000000" w:themeColor="text1"/>
          <w:sz w:val="24"/>
          <w:szCs w:val="24"/>
        </w:rPr>
        <w:t>ó</w:t>
      </w:r>
      <w:r w:rsidR="00F91666">
        <w:rPr>
          <w:rFonts w:ascii="Arial" w:hAnsi="Arial" w:cs="Arial"/>
          <w:color w:val="000000" w:themeColor="text1"/>
          <w:sz w:val="24"/>
          <w:szCs w:val="24"/>
        </w:rPr>
        <w:t xml:space="preserve">ban? Vagy mindent megold a </w:t>
      </w:r>
      <w:r w:rsidR="00DA4C46">
        <w:rPr>
          <w:rFonts w:ascii="Arial" w:hAnsi="Arial" w:cs="Arial"/>
          <w:color w:val="000000" w:themeColor="text1"/>
          <w:sz w:val="24"/>
          <w:szCs w:val="24"/>
        </w:rPr>
        <w:t xml:space="preserve">fő </w:t>
      </w:r>
      <w:r w:rsidR="00F91666">
        <w:rPr>
          <w:rFonts w:ascii="Arial" w:hAnsi="Arial" w:cs="Arial"/>
          <w:color w:val="000000" w:themeColor="text1"/>
          <w:sz w:val="24"/>
          <w:szCs w:val="24"/>
        </w:rPr>
        <w:t>megújuló energiaforrás, a Nap?</w:t>
      </w:r>
      <w:r w:rsidR="00B66C82">
        <w:rPr>
          <w:rFonts w:ascii="Arial" w:hAnsi="Arial" w:cs="Arial"/>
          <w:color w:val="000000" w:themeColor="text1"/>
          <w:sz w:val="24"/>
          <w:szCs w:val="24"/>
        </w:rPr>
        <w:t xml:space="preserve"> </w:t>
      </w:r>
    </w:p>
    <w:p w:rsidR="00260900" w:rsidRPr="00B66C82" w:rsidRDefault="00260900" w:rsidP="00B66C82">
      <w:pPr>
        <w:pStyle w:val="Listaszerbekezds"/>
        <w:spacing w:after="0"/>
        <w:ind w:left="0" w:firstLine="426"/>
        <w:jc w:val="both"/>
        <w:rPr>
          <w:rFonts w:ascii="Arial" w:hAnsi="Arial" w:cs="Arial"/>
          <w:color w:val="000000" w:themeColor="text1"/>
          <w:sz w:val="24"/>
          <w:szCs w:val="24"/>
        </w:rPr>
      </w:pPr>
      <w:r>
        <w:rPr>
          <w:rFonts w:ascii="Arial" w:hAnsi="Arial" w:cs="Arial"/>
          <w:color w:val="000000" w:themeColor="text1"/>
          <w:sz w:val="24"/>
          <w:szCs w:val="24"/>
        </w:rPr>
        <w:t>Az eddigi, 60-70 éves fejlődést nem azért tárta a szerző az olvasó elé, hogy e</w:t>
      </w:r>
      <w:r>
        <w:rPr>
          <w:rFonts w:ascii="Arial" w:hAnsi="Arial" w:cs="Arial"/>
          <w:color w:val="000000" w:themeColor="text1"/>
          <w:sz w:val="24"/>
          <w:szCs w:val="24"/>
        </w:rPr>
        <w:t>l</w:t>
      </w:r>
      <w:r>
        <w:rPr>
          <w:rFonts w:ascii="Arial" w:hAnsi="Arial" w:cs="Arial"/>
          <w:color w:val="000000" w:themeColor="text1"/>
          <w:sz w:val="24"/>
          <w:szCs w:val="24"/>
        </w:rPr>
        <w:t>rettentse a jövő tervez</w:t>
      </w:r>
      <w:r w:rsidR="0054087A">
        <w:rPr>
          <w:rFonts w:ascii="Arial" w:hAnsi="Arial" w:cs="Arial"/>
          <w:color w:val="000000" w:themeColor="text1"/>
          <w:sz w:val="24"/>
          <w:szCs w:val="24"/>
        </w:rPr>
        <w:t>őit</w:t>
      </w:r>
      <w:r>
        <w:rPr>
          <w:rFonts w:ascii="Arial" w:hAnsi="Arial" w:cs="Arial"/>
          <w:color w:val="000000" w:themeColor="text1"/>
          <w:sz w:val="24"/>
          <w:szCs w:val="24"/>
        </w:rPr>
        <w:t>, hanem csak azért, hogy ne legyen</w:t>
      </w:r>
      <w:r w:rsidR="0054087A">
        <w:rPr>
          <w:rFonts w:ascii="Arial" w:hAnsi="Arial" w:cs="Arial"/>
          <w:color w:val="000000" w:themeColor="text1"/>
          <w:sz w:val="24"/>
          <w:szCs w:val="24"/>
        </w:rPr>
        <w:t>ek</w:t>
      </w:r>
      <w:r>
        <w:rPr>
          <w:rFonts w:ascii="Arial" w:hAnsi="Arial" w:cs="Arial"/>
          <w:color w:val="000000" w:themeColor="text1"/>
          <w:sz w:val="24"/>
          <w:szCs w:val="24"/>
        </w:rPr>
        <w:t xml:space="preserve"> biztos</w:t>
      </w:r>
      <w:r w:rsidR="00FE089D">
        <w:rPr>
          <w:rFonts w:ascii="Arial" w:hAnsi="Arial" w:cs="Arial"/>
          <w:color w:val="000000" w:themeColor="text1"/>
          <w:sz w:val="24"/>
          <w:szCs w:val="24"/>
        </w:rPr>
        <w:t>ak</w:t>
      </w:r>
      <w:r>
        <w:rPr>
          <w:rFonts w:ascii="Arial" w:hAnsi="Arial" w:cs="Arial"/>
          <w:color w:val="000000" w:themeColor="text1"/>
          <w:sz w:val="24"/>
          <w:szCs w:val="24"/>
        </w:rPr>
        <w:t xml:space="preserve"> mag</w:t>
      </w:r>
      <w:r w:rsidR="0054087A">
        <w:rPr>
          <w:rFonts w:ascii="Arial" w:hAnsi="Arial" w:cs="Arial"/>
          <w:color w:val="000000" w:themeColor="text1"/>
          <w:sz w:val="24"/>
          <w:szCs w:val="24"/>
        </w:rPr>
        <w:t>uk</w:t>
      </w:r>
      <w:r>
        <w:rPr>
          <w:rFonts w:ascii="Arial" w:hAnsi="Arial" w:cs="Arial"/>
          <w:color w:val="000000" w:themeColor="text1"/>
          <w:sz w:val="24"/>
          <w:szCs w:val="24"/>
        </w:rPr>
        <w:t>ban. Sok és sokféleképp fog még változni az energetikában, ezen belül a villamos energ</w:t>
      </w:r>
      <w:r>
        <w:rPr>
          <w:rFonts w:ascii="Arial" w:hAnsi="Arial" w:cs="Arial"/>
          <w:color w:val="000000" w:themeColor="text1"/>
          <w:sz w:val="24"/>
          <w:szCs w:val="24"/>
        </w:rPr>
        <w:t>e</w:t>
      </w:r>
      <w:r>
        <w:rPr>
          <w:rFonts w:ascii="Arial" w:hAnsi="Arial" w:cs="Arial"/>
          <w:color w:val="000000" w:themeColor="text1"/>
          <w:sz w:val="24"/>
          <w:szCs w:val="24"/>
        </w:rPr>
        <w:t>tikában a társadalmi, gazdasági, környezetvédelmi, biztonsági és egyéb célfüggv</w:t>
      </w:r>
      <w:r>
        <w:rPr>
          <w:rFonts w:ascii="Arial" w:hAnsi="Arial" w:cs="Arial"/>
          <w:color w:val="000000" w:themeColor="text1"/>
          <w:sz w:val="24"/>
          <w:szCs w:val="24"/>
        </w:rPr>
        <w:t>é</w:t>
      </w:r>
      <w:r>
        <w:rPr>
          <w:rFonts w:ascii="Arial" w:hAnsi="Arial" w:cs="Arial"/>
          <w:color w:val="000000" w:themeColor="text1"/>
          <w:sz w:val="24"/>
          <w:szCs w:val="24"/>
        </w:rPr>
        <w:t xml:space="preserve">nyeket követve. Kína </w:t>
      </w:r>
      <w:r w:rsidR="0054087A">
        <w:rPr>
          <w:rFonts w:ascii="Arial" w:hAnsi="Arial" w:cs="Arial"/>
          <w:color w:val="000000" w:themeColor="text1"/>
          <w:sz w:val="24"/>
          <w:szCs w:val="24"/>
        </w:rPr>
        <w:t xml:space="preserve">is </w:t>
      </w:r>
      <w:r>
        <w:rPr>
          <w:rFonts w:ascii="Arial" w:hAnsi="Arial" w:cs="Arial"/>
          <w:color w:val="000000" w:themeColor="text1"/>
          <w:sz w:val="24"/>
          <w:szCs w:val="24"/>
        </w:rPr>
        <w:t>jelzett: az Övezet és az Út (más néven Új Selyemút</w:t>
      </w:r>
      <w:r w:rsidR="00C31647">
        <w:rPr>
          <w:rFonts w:ascii="Arial" w:hAnsi="Arial" w:cs="Arial"/>
          <w:color w:val="000000" w:themeColor="text1"/>
          <w:sz w:val="24"/>
          <w:szCs w:val="24"/>
        </w:rPr>
        <w:t>, BRI</w:t>
      </w:r>
      <w:r>
        <w:rPr>
          <w:rFonts w:ascii="Arial" w:hAnsi="Arial" w:cs="Arial"/>
          <w:color w:val="000000" w:themeColor="text1"/>
          <w:sz w:val="24"/>
          <w:szCs w:val="24"/>
        </w:rPr>
        <w:t xml:space="preserve">) </w:t>
      </w:r>
      <w:r w:rsidR="00DA4C46">
        <w:rPr>
          <w:rFonts w:ascii="Arial" w:hAnsi="Arial" w:cs="Arial"/>
          <w:color w:val="000000" w:themeColor="text1"/>
          <w:sz w:val="24"/>
          <w:szCs w:val="24"/>
        </w:rPr>
        <w:t xml:space="preserve">elég </w:t>
      </w:r>
      <w:r>
        <w:rPr>
          <w:rFonts w:ascii="Arial" w:hAnsi="Arial" w:cs="Arial"/>
          <w:color w:val="000000" w:themeColor="text1"/>
          <w:sz w:val="24"/>
          <w:szCs w:val="24"/>
        </w:rPr>
        <w:t>széles</w:t>
      </w:r>
      <w:r w:rsidR="00C31647">
        <w:rPr>
          <w:rFonts w:ascii="Arial" w:hAnsi="Arial" w:cs="Arial"/>
          <w:color w:val="000000" w:themeColor="text1"/>
          <w:sz w:val="24"/>
          <w:szCs w:val="24"/>
        </w:rPr>
        <w:t>.</w:t>
      </w:r>
      <w:r>
        <w:rPr>
          <w:rFonts w:ascii="Arial" w:hAnsi="Arial" w:cs="Arial"/>
          <w:color w:val="000000" w:themeColor="text1"/>
          <w:sz w:val="24"/>
          <w:szCs w:val="24"/>
        </w:rPr>
        <w:t xml:space="preserve"> </w:t>
      </w:r>
    </w:p>
    <w:p w:rsidR="001B2E08" w:rsidRPr="00F91666" w:rsidRDefault="001B2E08" w:rsidP="00F91666">
      <w:pPr>
        <w:spacing w:after="0"/>
        <w:jc w:val="both"/>
        <w:rPr>
          <w:rFonts w:ascii="Arial" w:hAnsi="Arial" w:cs="Arial"/>
          <w:color w:val="000000" w:themeColor="text1"/>
          <w:sz w:val="24"/>
          <w:szCs w:val="24"/>
        </w:rPr>
      </w:pPr>
    </w:p>
    <w:p w:rsidR="005839C6" w:rsidRDefault="005839C6" w:rsidP="005839C6">
      <w:pPr>
        <w:spacing w:after="0"/>
        <w:jc w:val="both"/>
        <w:rPr>
          <w:rFonts w:ascii="Arial" w:hAnsi="Arial" w:cs="Arial"/>
          <w:b/>
          <w:bCs/>
          <w:color w:val="385623" w:themeColor="accent6" w:themeShade="80"/>
          <w:sz w:val="28"/>
          <w:szCs w:val="28"/>
        </w:rPr>
      </w:pPr>
      <w:r w:rsidRPr="005839C6">
        <w:rPr>
          <w:rFonts w:ascii="Arial" w:hAnsi="Arial" w:cs="Arial"/>
          <w:b/>
          <w:bCs/>
          <w:color w:val="385623" w:themeColor="accent6" w:themeShade="80"/>
          <w:sz w:val="32"/>
          <w:szCs w:val="32"/>
        </w:rPr>
        <w:t>Erőművek</w:t>
      </w:r>
    </w:p>
    <w:p w:rsidR="00F91666" w:rsidRPr="0054087A" w:rsidRDefault="00F91666" w:rsidP="005839C6">
      <w:pPr>
        <w:spacing w:after="0"/>
        <w:jc w:val="both"/>
        <w:rPr>
          <w:rFonts w:ascii="Arial" w:hAnsi="Arial" w:cs="Arial"/>
          <w:b/>
          <w:bCs/>
          <w:color w:val="385623" w:themeColor="accent6" w:themeShade="80"/>
          <w:sz w:val="24"/>
          <w:szCs w:val="24"/>
        </w:rPr>
      </w:pPr>
    </w:p>
    <w:p w:rsidR="00F91666" w:rsidRDefault="00F91666" w:rsidP="005839C6">
      <w:pPr>
        <w:spacing w:after="0"/>
        <w:jc w:val="both"/>
        <w:rPr>
          <w:rFonts w:ascii="Arial" w:hAnsi="Arial" w:cs="Arial"/>
          <w:color w:val="000000" w:themeColor="text1"/>
          <w:sz w:val="24"/>
          <w:szCs w:val="24"/>
        </w:rPr>
      </w:pPr>
      <w:r w:rsidRPr="00F91666">
        <w:rPr>
          <w:rFonts w:ascii="Arial" w:hAnsi="Arial" w:cs="Arial"/>
          <w:color w:val="000000" w:themeColor="text1"/>
          <w:sz w:val="24"/>
          <w:szCs w:val="24"/>
        </w:rPr>
        <w:t>Fontos</w:t>
      </w:r>
      <w:r>
        <w:rPr>
          <w:rFonts w:ascii="Arial" w:hAnsi="Arial" w:cs="Arial"/>
          <w:color w:val="000000" w:themeColor="text1"/>
          <w:sz w:val="24"/>
          <w:szCs w:val="24"/>
        </w:rPr>
        <w:t xml:space="preserve"> fejezethez érkezett a cikket szemlélő: a különféle erőművek megjelenésének időszakát </w:t>
      </w:r>
      <w:r w:rsidR="00DA22AC">
        <w:rPr>
          <w:rFonts w:ascii="Arial" w:hAnsi="Arial" w:cs="Arial"/>
          <w:color w:val="000000" w:themeColor="text1"/>
          <w:sz w:val="24"/>
          <w:szCs w:val="24"/>
        </w:rPr>
        <w:t>be</w:t>
      </w:r>
      <w:r>
        <w:rPr>
          <w:rFonts w:ascii="Arial" w:hAnsi="Arial" w:cs="Arial"/>
          <w:color w:val="000000" w:themeColor="text1"/>
          <w:sz w:val="24"/>
          <w:szCs w:val="24"/>
        </w:rPr>
        <w:t>mutató egyszerűsített képhez (</w:t>
      </w:r>
      <w:r w:rsidRPr="00C31647">
        <w:rPr>
          <w:rFonts w:ascii="Arial" w:hAnsi="Arial" w:cs="Arial"/>
          <w:i/>
          <w:iCs/>
          <w:color w:val="000000" w:themeColor="text1"/>
          <w:sz w:val="24"/>
          <w:szCs w:val="24"/>
        </w:rPr>
        <w:t>4. ábra</w:t>
      </w:r>
      <w:r>
        <w:rPr>
          <w:rFonts w:ascii="Arial" w:hAnsi="Arial" w:cs="Arial"/>
          <w:color w:val="000000" w:themeColor="text1"/>
          <w:sz w:val="24"/>
          <w:szCs w:val="24"/>
        </w:rPr>
        <w:t>), amely jelzi, hogy az egyes fe</w:t>
      </w:r>
      <w:r>
        <w:rPr>
          <w:rFonts w:ascii="Arial" w:hAnsi="Arial" w:cs="Arial"/>
          <w:color w:val="000000" w:themeColor="text1"/>
          <w:sz w:val="24"/>
          <w:szCs w:val="24"/>
        </w:rPr>
        <w:t>l</w:t>
      </w:r>
      <w:r>
        <w:rPr>
          <w:rFonts w:ascii="Arial" w:hAnsi="Arial" w:cs="Arial"/>
          <w:color w:val="000000" w:themeColor="text1"/>
          <w:sz w:val="24"/>
          <w:szCs w:val="24"/>
        </w:rPr>
        <w:t xml:space="preserve">használt </w:t>
      </w:r>
      <w:r w:rsidR="008B3D7B">
        <w:rPr>
          <w:rFonts w:ascii="Arial" w:hAnsi="Arial" w:cs="Arial"/>
          <w:color w:val="000000" w:themeColor="text1"/>
          <w:sz w:val="24"/>
          <w:szCs w:val="24"/>
        </w:rPr>
        <w:t>energiahordozókra épített erőművek mely időszakban kerültek üzembe, a</w:t>
      </w:r>
      <w:r w:rsidR="008B3D7B">
        <w:rPr>
          <w:rFonts w:ascii="Arial" w:hAnsi="Arial" w:cs="Arial"/>
          <w:color w:val="000000" w:themeColor="text1"/>
          <w:sz w:val="24"/>
          <w:szCs w:val="24"/>
        </w:rPr>
        <w:t>z</w:t>
      </w:r>
      <w:r w:rsidR="008B3D7B">
        <w:rPr>
          <w:rFonts w:ascii="Arial" w:hAnsi="Arial" w:cs="Arial"/>
          <w:color w:val="000000" w:themeColor="text1"/>
          <w:sz w:val="24"/>
          <w:szCs w:val="24"/>
        </w:rPr>
        <w:t>az mi volt a sláger</w:t>
      </w:r>
      <w:r>
        <w:rPr>
          <w:rFonts w:ascii="Arial" w:hAnsi="Arial" w:cs="Arial"/>
          <w:color w:val="000000" w:themeColor="text1"/>
          <w:sz w:val="24"/>
          <w:szCs w:val="24"/>
        </w:rPr>
        <w:t xml:space="preserve">. </w:t>
      </w:r>
      <w:r w:rsidR="008B3D7B">
        <w:rPr>
          <w:rFonts w:ascii="Arial" w:hAnsi="Arial" w:cs="Arial"/>
          <w:color w:val="000000" w:themeColor="text1"/>
          <w:sz w:val="24"/>
          <w:szCs w:val="24"/>
        </w:rPr>
        <w:t>Nem a nagyságot mutatja az ábra, csak a típusok eltérő megjel</w:t>
      </w:r>
      <w:r w:rsidR="008B3D7B">
        <w:rPr>
          <w:rFonts w:ascii="Arial" w:hAnsi="Arial" w:cs="Arial"/>
          <w:color w:val="000000" w:themeColor="text1"/>
          <w:sz w:val="24"/>
          <w:szCs w:val="24"/>
        </w:rPr>
        <w:t>e</w:t>
      </w:r>
      <w:r w:rsidR="008B3D7B">
        <w:rPr>
          <w:rFonts w:ascii="Arial" w:hAnsi="Arial" w:cs="Arial"/>
          <w:color w:val="000000" w:themeColor="text1"/>
          <w:sz w:val="24"/>
          <w:szCs w:val="24"/>
        </w:rPr>
        <w:t xml:space="preserve">nését, amely annyira jellemző volt a múltra és nagyon lényeges ma is. </w:t>
      </w:r>
      <w:r w:rsidR="0034344C">
        <w:rPr>
          <w:rFonts w:ascii="Arial" w:hAnsi="Arial" w:cs="Arial"/>
          <w:color w:val="000000" w:themeColor="text1"/>
          <w:sz w:val="24"/>
          <w:szCs w:val="24"/>
        </w:rPr>
        <w:t xml:space="preserve">Felül vannak a fosszilis energiahordozókat feldolgozó erőművek, alul a megújuló forrásokra épültek. Középen természetesen az atomerőmű. Nem pontos ez az ábra, </w:t>
      </w:r>
      <w:r w:rsidR="0054087A">
        <w:rPr>
          <w:rFonts w:ascii="Arial" w:hAnsi="Arial" w:cs="Arial"/>
          <w:color w:val="000000" w:themeColor="text1"/>
          <w:sz w:val="24"/>
          <w:szCs w:val="24"/>
        </w:rPr>
        <w:t>de kellően</w:t>
      </w:r>
      <w:r w:rsidR="0034344C">
        <w:rPr>
          <w:rFonts w:ascii="Arial" w:hAnsi="Arial" w:cs="Arial"/>
          <w:color w:val="000000" w:themeColor="text1"/>
          <w:sz w:val="24"/>
          <w:szCs w:val="24"/>
        </w:rPr>
        <w:t xml:space="preserve"> tájéko</w:t>
      </w:r>
      <w:r w:rsidR="0034344C">
        <w:rPr>
          <w:rFonts w:ascii="Arial" w:hAnsi="Arial" w:cs="Arial"/>
          <w:color w:val="000000" w:themeColor="text1"/>
          <w:sz w:val="24"/>
          <w:szCs w:val="24"/>
        </w:rPr>
        <w:t>z</w:t>
      </w:r>
      <w:r w:rsidR="0034344C">
        <w:rPr>
          <w:rFonts w:ascii="Arial" w:hAnsi="Arial" w:cs="Arial"/>
          <w:color w:val="000000" w:themeColor="text1"/>
          <w:sz w:val="24"/>
          <w:szCs w:val="24"/>
        </w:rPr>
        <w:t xml:space="preserve">tató. </w:t>
      </w:r>
    </w:p>
    <w:p w:rsidR="0034344C" w:rsidRDefault="0034344C" w:rsidP="005839C6">
      <w:pPr>
        <w:spacing w:after="0"/>
        <w:jc w:val="both"/>
        <w:rPr>
          <w:rFonts w:ascii="Arial" w:hAnsi="Arial" w:cs="Arial"/>
          <w:color w:val="000000" w:themeColor="text1"/>
          <w:sz w:val="24"/>
          <w:szCs w:val="24"/>
        </w:rPr>
      </w:pPr>
    </w:p>
    <w:p w:rsidR="0034344C" w:rsidRDefault="00484D6E" w:rsidP="0034344C">
      <w:pPr>
        <w:pStyle w:val="Listaszerbekezds"/>
        <w:spacing w:after="0"/>
        <w:ind w:left="0" w:firstLine="426"/>
        <w:jc w:val="center"/>
        <w:rPr>
          <w:rFonts w:ascii="Arial" w:hAnsi="Arial" w:cs="Arial"/>
          <w:i/>
          <w:iCs/>
          <w:color w:val="000000" w:themeColor="text1"/>
          <w:sz w:val="24"/>
          <w:szCs w:val="24"/>
        </w:rPr>
      </w:pPr>
      <w:r w:rsidRPr="00484D6E">
        <w:rPr>
          <w:noProof/>
          <w:lang w:eastAsia="hu-HU"/>
        </w:rPr>
        <w:drawing>
          <wp:inline distT="0" distB="0" distL="0" distR="0">
            <wp:extent cx="4737100" cy="3545515"/>
            <wp:effectExtent l="0" t="0" r="635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745682" cy="3551939"/>
                    </a:xfrm>
                    <a:prstGeom prst="rect">
                      <a:avLst/>
                    </a:prstGeom>
                  </pic:spPr>
                </pic:pic>
              </a:graphicData>
            </a:graphic>
          </wp:inline>
        </w:drawing>
      </w:r>
    </w:p>
    <w:p w:rsidR="0034344C" w:rsidRDefault="0034344C" w:rsidP="0034344C">
      <w:pPr>
        <w:pStyle w:val="Listaszerbekezds"/>
        <w:spacing w:after="0"/>
        <w:ind w:left="0" w:firstLine="426"/>
        <w:jc w:val="center"/>
        <w:rPr>
          <w:rFonts w:ascii="Arial" w:hAnsi="Arial" w:cs="Arial"/>
          <w:color w:val="000000" w:themeColor="text1"/>
          <w:sz w:val="24"/>
          <w:szCs w:val="24"/>
        </w:rPr>
      </w:pPr>
      <w:r>
        <w:rPr>
          <w:rFonts w:ascii="Arial" w:hAnsi="Arial" w:cs="Arial"/>
          <w:i/>
          <w:iCs/>
          <w:color w:val="000000" w:themeColor="text1"/>
          <w:sz w:val="24"/>
          <w:szCs w:val="24"/>
        </w:rPr>
        <w:t>4</w:t>
      </w:r>
      <w:r w:rsidRPr="00F63C66">
        <w:rPr>
          <w:rFonts w:ascii="Arial" w:hAnsi="Arial" w:cs="Arial"/>
          <w:i/>
          <w:iCs/>
          <w:color w:val="000000" w:themeColor="text1"/>
          <w:sz w:val="24"/>
          <w:szCs w:val="24"/>
        </w:rPr>
        <w:t>.</w:t>
      </w:r>
      <w:r w:rsidRPr="00F63C66">
        <w:rPr>
          <w:rFonts w:ascii="Arial" w:hAnsi="Arial" w:cs="Arial"/>
          <w:i/>
          <w:iCs/>
          <w:color w:val="FFFFFF" w:themeColor="background1"/>
          <w:sz w:val="24"/>
          <w:szCs w:val="24"/>
        </w:rPr>
        <w:t>.</w:t>
      </w:r>
      <w:r w:rsidRPr="00F63C66">
        <w:rPr>
          <w:rFonts w:ascii="Arial" w:hAnsi="Arial" w:cs="Arial"/>
          <w:i/>
          <w:iCs/>
          <w:color w:val="000000" w:themeColor="text1"/>
          <w:sz w:val="24"/>
          <w:szCs w:val="24"/>
        </w:rPr>
        <w:t>ábra:</w:t>
      </w:r>
      <w:r w:rsidRPr="00F63C66">
        <w:rPr>
          <w:rFonts w:ascii="Arial" w:hAnsi="Arial" w:cs="Arial"/>
          <w:color w:val="000000" w:themeColor="text1"/>
          <w:sz w:val="24"/>
          <w:szCs w:val="24"/>
        </w:rPr>
        <w:t xml:space="preserve"> </w:t>
      </w:r>
      <w:r w:rsidRPr="001B2E08">
        <w:rPr>
          <w:rFonts w:ascii="Arial" w:hAnsi="Arial" w:cs="Arial"/>
          <w:b/>
          <w:bCs/>
          <w:color w:val="000000" w:themeColor="text1"/>
          <w:sz w:val="24"/>
          <w:szCs w:val="24"/>
        </w:rPr>
        <w:t>A</w:t>
      </w:r>
      <w:r>
        <w:rPr>
          <w:rFonts w:ascii="Arial" w:hAnsi="Arial" w:cs="Arial"/>
          <w:b/>
          <w:bCs/>
          <w:color w:val="000000" w:themeColor="text1"/>
          <w:sz w:val="24"/>
          <w:szCs w:val="24"/>
        </w:rPr>
        <w:t xml:space="preserve"> különféle típusú erőművek üzembe helyezése</w:t>
      </w:r>
    </w:p>
    <w:p w:rsidR="0034344C" w:rsidRPr="00F91666" w:rsidRDefault="0034344C" w:rsidP="0034344C">
      <w:pPr>
        <w:spacing w:after="0"/>
        <w:jc w:val="center"/>
        <w:rPr>
          <w:rFonts w:ascii="Arial" w:hAnsi="Arial" w:cs="Arial"/>
          <w:color w:val="000000" w:themeColor="text1"/>
          <w:sz w:val="24"/>
          <w:szCs w:val="24"/>
        </w:rPr>
      </w:pPr>
    </w:p>
    <w:p w:rsidR="00F91666" w:rsidRDefault="00484D6E" w:rsidP="00484D6E">
      <w:pPr>
        <w:spacing w:after="0"/>
        <w:ind w:firstLine="426"/>
        <w:jc w:val="both"/>
        <w:rPr>
          <w:rFonts w:ascii="Arial" w:hAnsi="Arial" w:cs="Arial"/>
          <w:color w:val="000000" w:themeColor="text1"/>
          <w:sz w:val="24"/>
          <w:szCs w:val="24"/>
        </w:rPr>
      </w:pPr>
      <w:r w:rsidRPr="00484D6E">
        <w:rPr>
          <w:rFonts w:ascii="Arial" w:hAnsi="Arial" w:cs="Arial"/>
          <w:color w:val="000000" w:themeColor="text1"/>
          <w:sz w:val="24"/>
          <w:szCs w:val="24"/>
        </w:rPr>
        <w:t xml:space="preserve">A </w:t>
      </w:r>
      <w:r w:rsidRPr="000C0617">
        <w:rPr>
          <w:rFonts w:ascii="Arial" w:hAnsi="Arial" w:cs="Arial"/>
          <w:i/>
          <w:iCs/>
          <w:color w:val="000000" w:themeColor="text1"/>
          <w:sz w:val="24"/>
          <w:szCs w:val="24"/>
        </w:rPr>
        <w:t>széntüzelés</w:t>
      </w:r>
      <w:r>
        <w:rPr>
          <w:rFonts w:ascii="Arial" w:hAnsi="Arial" w:cs="Arial"/>
          <w:color w:val="000000" w:themeColor="text1"/>
          <w:sz w:val="24"/>
          <w:szCs w:val="24"/>
        </w:rPr>
        <w:t xml:space="preserve"> a feltüntetettnél természetesen </w:t>
      </w:r>
      <w:r w:rsidR="0054087A">
        <w:rPr>
          <w:rFonts w:ascii="Arial" w:hAnsi="Arial" w:cs="Arial"/>
          <w:color w:val="000000" w:themeColor="text1"/>
          <w:sz w:val="24"/>
          <w:szCs w:val="24"/>
        </w:rPr>
        <w:t xml:space="preserve">sokkal </w:t>
      </w:r>
      <w:r>
        <w:rPr>
          <w:rFonts w:ascii="Arial" w:hAnsi="Arial" w:cs="Arial"/>
          <w:color w:val="000000" w:themeColor="text1"/>
          <w:sz w:val="24"/>
          <w:szCs w:val="24"/>
        </w:rPr>
        <w:t>régebbi. Befejezése a nagyerőműveknél</w:t>
      </w:r>
      <w:r w:rsidR="000C0617">
        <w:rPr>
          <w:rFonts w:ascii="Arial" w:hAnsi="Arial" w:cs="Arial"/>
          <w:color w:val="000000" w:themeColor="text1"/>
          <w:sz w:val="24"/>
          <w:szCs w:val="24"/>
        </w:rPr>
        <w:t xml:space="preserve"> 1973 márciusára tehető a Mátrai Erőmű V. blokkjának üzemi gé</w:t>
      </w:r>
      <w:r w:rsidR="000C0617">
        <w:rPr>
          <w:rFonts w:ascii="Arial" w:hAnsi="Arial" w:cs="Arial"/>
          <w:color w:val="000000" w:themeColor="text1"/>
          <w:sz w:val="24"/>
          <w:szCs w:val="24"/>
        </w:rPr>
        <w:t>p</w:t>
      </w:r>
      <w:r w:rsidR="000C0617">
        <w:rPr>
          <w:rFonts w:ascii="Arial" w:hAnsi="Arial" w:cs="Arial"/>
          <w:color w:val="000000" w:themeColor="text1"/>
          <w:sz w:val="24"/>
          <w:szCs w:val="24"/>
        </w:rPr>
        <w:t>pé nyilvánításával</w:t>
      </w:r>
      <w:r w:rsidR="00B91C0F">
        <w:rPr>
          <w:rStyle w:val="Lbjegyzet-hivatkozs"/>
          <w:rFonts w:ascii="Arial" w:hAnsi="Arial" w:cs="Arial"/>
          <w:color w:val="000000" w:themeColor="text1"/>
          <w:sz w:val="24"/>
          <w:szCs w:val="24"/>
        </w:rPr>
        <w:footnoteReference w:id="2"/>
      </w:r>
      <w:r w:rsidR="000C0617">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rsidR="00E46BC5" w:rsidRDefault="00324259" w:rsidP="000A1C2B">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Az </w:t>
      </w:r>
      <w:r w:rsidRPr="00324259">
        <w:rPr>
          <w:rFonts w:ascii="Arial" w:hAnsi="Arial" w:cs="Arial"/>
          <w:i/>
          <w:iCs/>
          <w:color w:val="000000" w:themeColor="text1"/>
          <w:sz w:val="24"/>
          <w:szCs w:val="24"/>
        </w:rPr>
        <w:t xml:space="preserve">olajtüzelés </w:t>
      </w:r>
      <w:r>
        <w:rPr>
          <w:rFonts w:ascii="Arial" w:hAnsi="Arial" w:cs="Arial"/>
          <w:color w:val="000000" w:themeColor="text1"/>
          <w:sz w:val="24"/>
          <w:szCs w:val="24"/>
        </w:rPr>
        <w:t>az erőművekben akkor kezdődött, amikor a Dunai Kőolajfinomító nehéz maradványát fel lehetett használni erőműves célra</w:t>
      </w:r>
      <w:r w:rsidR="0054087A">
        <w:rPr>
          <w:rFonts w:ascii="Arial" w:hAnsi="Arial" w:cs="Arial"/>
          <w:color w:val="000000" w:themeColor="text1"/>
          <w:sz w:val="24"/>
          <w:szCs w:val="24"/>
        </w:rPr>
        <w:t>,</w:t>
      </w:r>
      <w:r>
        <w:rPr>
          <w:rFonts w:ascii="Arial" w:hAnsi="Arial" w:cs="Arial"/>
          <w:color w:val="000000" w:themeColor="text1"/>
          <w:sz w:val="24"/>
          <w:szCs w:val="24"/>
        </w:rPr>
        <w:t xml:space="preserve"> és a kőolaj még olcsó volt. Először Százhalombattán is szénre gondoltak még, de aztán </w:t>
      </w:r>
      <w:r w:rsidR="0054087A">
        <w:rPr>
          <w:rFonts w:ascii="Arial" w:hAnsi="Arial" w:cs="Arial"/>
          <w:color w:val="000000" w:themeColor="text1"/>
          <w:sz w:val="24"/>
          <w:szCs w:val="24"/>
        </w:rPr>
        <w:t xml:space="preserve">itt </w:t>
      </w:r>
      <w:r>
        <w:rPr>
          <w:rFonts w:ascii="Arial" w:hAnsi="Arial" w:cs="Arial"/>
          <w:color w:val="000000" w:themeColor="text1"/>
          <w:sz w:val="24"/>
          <w:szCs w:val="24"/>
        </w:rPr>
        <w:t xml:space="preserve">az első olajtüzelésű erőmű </w:t>
      </w:r>
      <w:proofErr w:type="spellStart"/>
      <w:r w:rsidR="0054087A">
        <w:rPr>
          <w:rFonts w:ascii="Arial" w:hAnsi="Arial" w:cs="Arial"/>
          <w:color w:val="000000" w:themeColor="text1"/>
          <w:sz w:val="24"/>
          <w:szCs w:val="24"/>
        </w:rPr>
        <w:t>indult</w:t>
      </w:r>
      <w:r w:rsidR="00DA22AC">
        <w:rPr>
          <w:rFonts w:ascii="Arial" w:hAnsi="Arial" w:cs="Arial"/>
          <w:color w:val="000000" w:themeColor="text1"/>
          <w:sz w:val="24"/>
          <w:szCs w:val="24"/>
        </w:rPr>
        <w:t>be</w:t>
      </w:r>
      <w:proofErr w:type="spellEnd"/>
      <w:r>
        <w:rPr>
          <w:rFonts w:ascii="Arial" w:hAnsi="Arial" w:cs="Arial"/>
          <w:color w:val="000000" w:themeColor="text1"/>
          <w:sz w:val="24"/>
          <w:szCs w:val="24"/>
        </w:rPr>
        <w:t xml:space="preserve"> 1962-ben. Ezt az erőművet </w:t>
      </w:r>
      <w:r w:rsidR="003577F0">
        <w:rPr>
          <w:rFonts w:ascii="Arial" w:hAnsi="Arial" w:cs="Arial"/>
          <w:color w:val="000000" w:themeColor="text1"/>
          <w:sz w:val="24"/>
          <w:szCs w:val="24"/>
        </w:rPr>
        <w:t xml:space="preserve">szintén </w:t>
      </w:r>
      <w:r>
        <w:rPr>
          <w:rFonts w:ascii="Arial" w:hAnsi="Arial" w:cs="Arial"/>
          <w:color w:val="000000" w:themeColor="text1"/>
          <w:sz w:val="24"/>
          <w:szCs w:val="24"/>
        </w:rPr>
        <w:t>olajra b</w:t>
      </w:r>
      <w:r w:rsidR="000A1C2B">
        <w:rPr>
          <w:rFonts w:ascii="Arial" w:hAnsi="Arial" w:cs="Arial"/>
          <w:color w:val="000000" w:themeColor="text1"/>
          <w:sz w:val="24"/>
          <w:szCs w:val="24"/>
        </w:rPr>
        <w:t>ő</w:t>
      </w:r>
      <w:r>
        <w:rPr>
          <w:rFonts w:ascii="Arial" w:hAnsi="Arial" w:cs="Arial"/>
          <w:color w:val="000000" w:themeColor="text1"/>
          <w:sz w:val="24"/>
          <w:szCs w:val="24"/>
        </w:rPr>
        <w:t>vítették</w:t>
      </w:r>
      <w:r w:rsidR="000A1C2B">
        <w:rPr>
          <w:rFonts w:ascii="Arial" w:hAnsi="Arial" w:cs="Arial"/>
          <w:color w:val="000000" w:themeColor="text1"/>
          <w:sz w:val="24"/>
          <w:szCs w:val="24"/>
        </w:rPr>
        <w:t xml:space="preserve"> a hatvanas, majd a hetvenes években. Azután, már az olajválság</w:t>
      </w:r>
      <w:r w:rsidR="000A1C2B">
        <w:rPr>
          <w:rStyle w:val="Lbjegyzet-hivatkozs"/>
          <w:rFonts w:ascii="Arial" w:hAnsi="Arial" w:cs="Arial"/>
          <w:color w:val="000000" w:themeColor="text1"/>
          <w:sz w:val="24"/>
          <w:szCs w:val="24"/>
        </w:rPr>
        <w:footnoteReference w:id="3"/>
      </w:r>
      <w:r w:rsidR="000A1C2B">
        <w:rPr>
          <w:rFonts w:ascii="Arial" w:hAnsi="Arial" w:cs="Arial"/>
          <w:color w:val="000000" w:themeColor="text1"/>
          <w:sz w:val="24"/>
          <w:szCs w:val="24"/>
        </w:rPr>
        <w:t xml:space="preserve"> alatt</w:t>
      </w:r>
      <w:r w:rsidR="00DA22AC">
        <w:rPr>
          <w:rFonts w:ascii="Arial" w:hAnsi="Arial" w:cs="Arial"/>
          <w:color w:val="000000" w:themeColor="text1"/>
          <w:sz w:val="24"/>
          <w:szCs w:val="24"/>
        </w:rPr>
        <w:t>,</w:t>
      </w:r>
      <w:r w:rsidR="000A1C2B">
        <w:rPr>
          <w:rFonts w:ascii="Arial" w:hAnsi="Arial" w:cs="Arial"/>
          <w:color w:val="000000" w:themeColor="text1"/>
          <w:sz w:val="24"/>
          <w:szCs w:val="24"/>
        </w:rPr>
        <w:t xml:space="preserve"> a Tiszai Finomító mellett is építettek 1978-ban ilyen nagyblokkokat. Ezeket az erőműveket felszerelték földgá</w:t>
      </w:r>
      <w:r w:rsidR="000A1C2B">
        <w:rPr>
          <w:rFonts w:ascii="Arial" w:hAnsi="Arial" w:cs="Arial"/>
          <w:color w:val="000000" w:themeColor="text1"/>
          <w:sz w:val="24"/>
          <w:szCs w:val="24"/>
        </w:rPr>
        <w:t>z</w:t>
      </w:r>
      <w:r w:rsidR="000A1C2B">
        <w:rPr>
          <w:rFonts w:ascii="Arial" w:hAnsi="Arial" w:cs="Arial"/>
          <w:color w:val="000000" w:themeColor="text1"/>
          <w:sz w:val="24"/>
          <w:szCs w:val="24"/>
        </w:rPr>
        <w:t xml:space="preserve">égőkkel is, így később földgáztüzelésre álltak át, majd leálltak. Gázturbinás olajra építettek aztán még a </w:t>
      </w:r>
      <w:r w:rsidR="00E46BC5">
        <w:rPr>
          <w:rFonts w:ascii="Arial" w:hAnsi="Arial" w:cs="Arial"/>
          <w:color w:val="000000" w:themeColor="text1"/>
          <w:sz w:val="24"/>
          <w:szCs w:val="24"/>
        </w:rPr>
        <w:t xml:space="preserve">múlt </w:t>
      </w:r>
      <w:r w:rsidR="000A1C2B">
        <w:rPr>
          <w:rFonts w:ascii="Arial" w:hAnsi="Arial" w:cs="Arial"/>
          <w:color w:val="000000" w:themeColor="text1"/>
          <w:sz w:val="24"/>
          <w:szCs w:val="24"/>
        </w:rPr>
        <w:t xml:space="preserve">század végén </w:t>
      </w:r>
      <w:r w:rsidR="00E46BC5">
        <w:rPr>
          <w:rFonts w:ascii="Arial" w:hAnsi="Arial" w:cs="Arial"/>
          <w:color w:val="000000" w:themeColor="text1"/>
          <w:sz w:val="24"/>
          <w:szCs w:val="24"/>
        </w:rPr>
        <w:t xml:space="preserve">perces </w:t>
      </w:r>
      <w:r w:rsidR="000A1C2B">
        <w:rPr>
          <w:rFonts w:ascii="Arial" w:hAnsi="Arial" w:cs="Arial"/>
          <w:color w:val="000000" w:themeColor="text1"/>
          <w:sz w:val="24"/>
          <w:szCs w:val="24"/>
        </w:rPr>
        <w:t>tartaléknak nyílt ciklusú gázturbin</w:t>
      </w:r>
      <w:r w:rsidR="000A1C2B">
        <w:rPr>
          <w:rFonts w:ascii="Arial" w:hAnsi="Arial" w:cs="Arial"/>
          <w:color w:val="000000" w:themeColor="text1"/>
          <w:sz w:val="24"/>
          <w:szCs w:val="24"/>
        </w:rPr>
        <w:t>á</w:t>
      </w:r>
      <w:r w:rsidR="000A1C2B">
        <w:rPr>
          <w:rFonts w:ascii="Arial" w:hAnsi="Arial" w:cs="Arial"/>
          <w:color w:val="000000" w:themeColor="text1"/>
          <w:sz w:val="24"/>
          <w:szCs w:val="24"/>
        </w:rPr>
        <w:t>kat (OCGT)</w:t>
      </w:r>
      <w:r w:rsidR="00E46BC5">
        <w:rPr>
          <w:rFonts w:ascii="Arial" w:hAnsi="Arial" w:cs="Arial"/>
          <w:color w:val="000000" w:themeColor="text1"/>
          <w:sz w:val="24"/>
          <w:szCs w:val="24"/>
        </w:rPr>
        <w:t xml:space="preserve">, és ma már csak ezek üzemelnek kőolajfinomítási maradékkal. </w:t>
      </w:r>
    </w:p>
    <w:p w:rsidR="001A68FE" w:rsidRDefault="00E46BC5" w:rsidP="000A1C2B">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A </w:t>
      </w:r>
      <w:r w:rsidRPr="00E46BC5">
        <w:rPr>
          <w:rFonts w:ascii="Arial" w:hAnsi="Arial" w:cs="Arial"/>
          <w:i/>
          <w:iCs/>
          <w:color w:val="000000" w:themeColor="text1"/>
          <w:sz w:val="24"/>
          <w:szCs w:val="24"/>
        </w:rPr>
        <w:t>földgázra</w:t>
      </w:r>
      <w:r>
        <w:rPr>
          <w:rFonts w:ascii="Arial" w:hAnsi="Arial" w:cs="Arial"/>
          <w:color w:val="000000" w:themeColor="text1"/>
          <w:sz w:val="24"/>
          <w:szCs w:val="24"/>
        </w:rPr>
        <w:t xml:space="preserve"> épített erőművek gázmotoros vagy gázturbinás erőművek voltak, és ez a nemes szénhidrogén erőműves tüzelőanyagént először a kapcsolt hő- és villamosenergia-termelésben jelent meg (Százhalombattán, Kelenföldön). A kapcsolt termelés támogatásával rengeteg kis gázmotoros fűtőerőmű is épült az országban.</w:t>
      </w:r>
      <w:r w:rsidR="00C20B5D">
        <w:rPr>
          <w:rFonts w:ascii="Arial" w:hAnsi="Arial" w:cs="Arial"/>
          <w:color w:val="000000" w:themeColor="text1"/>
          <w:sz w:val="24"/>
          <w:szCs w:val="24"/>
        </w:rPr>
        <w:t xml:space="preserve"> Az 1997-es, ún. kapacitásversenyben a Kispesti Erőmű nyert.</w:t>
      </w:r>
      <w:r>
        <w:rPr>
          <w:rFonts w:ascii="Arial" w:hAnsi="Arial" w:cs="Arial"/>
          <w:color w:val="000000" w:themeColor="text1"/>
          <w:sz w:val="24"/>
          <w:szCs w:val="24"/>
        </w:rPr>
        <w:t xml:space="preserve"> Az igazi, </w:t>
      </w:r>
      <w:r w:rsidR="00C20B5D">
        <w:rPr>
          <w:rFonts w:ascii="Arial" w:hAnsi="Arial" w:cs="Arial"/>
          <w:color w:val="000000" w:themeColor="text1"/>
          <w:sz w:val="24"/>
          <w:szCs w:val="24"/>
        </w:rPr>
        <w:t xml:space="preserve">nagy, </w:t>
      </w:r>
      <w:r>
        <w:rPr>
          <w:rFonts w:ascii="Arial" w:hAnsi="Arial" w:cs="Arial"/>
          <w:color w:val="000000" w:themeColor="text1"/>
          <w:sz w:val="24"/>
          <w:szCs w:val="24"/>
        </w:rPr>
        <w:t>össz</w:t>
      </w:r>
      <w:r>
        <w:rPr>
          <w:rFonts w:ascii="Arial" w:hAnsi="Arial" w:cs="Arial"/>
          <w:color w:val="000000" w:themeColor="text1"/>
          <w:sz w:val="24"/>
          <w:szCs w:val="24"/>
        </w:rPr>
        <w:t>e</w:t>
      </w:r>
      <w:r>
        <w:rPr>
          <w:rFonts w:ascii="Arial" w:hAnsi="Arial" w:cs="Arial"/>
          <w:color w:val="000000" w:themeColor="text1"/>
          <w:sz w:val="24"/>
          <w:szCs w:val="24"/>
        </w:rPr>
        <w:t xml:space="preserve">tett kőrfolyamatú, gáz- és gázturbinás egységek </w:t>
      </w:r>
      <w:r w:rsidR="00C20B5D">
        <w:rPr>
          <w:rFonts w:ascii="Arial" w:hAnsi="Arial" w:cs="Arial"/>
          <w:color w:val="000000" w:themeColor="text1"/>
          <w:sz w:val="24"/>
          <w:szCs w:val="24"/>
        </w:rPr>
        <w:t>(CCGT) kondenzációval Csepelen, Százhalombattán, majd Gönyű térségében jelentek meg a külföldi (angol, francia, belga és német) beruházókkal. A legkorszerűbb, egygenerátoros, legjobb hatásfokú ilyen egységet az E</w:t>
      </w:r>
      <w:r w:rsidR="001A68FE">
        <w:rPr>
          <w:rFonts w:ascii="Arial" w:hAnsi="Arial" w:cs="Arial"/>
          <w:color w:val="000000" w:themeColor="text1"/>
          <w:sz w:val="24"/>
          <w:szCs w:val="24"/>
        </w:rPr>
        <w:t>.ON cég (</w:t>
      </w:r>
      <w:proofErr w:type="spellStart"/>
      <w:r w:rsidR="001A68FE">
        <w:rPr>
          <w:rFonts w:ascii="Arial" w:hAnsi="Arial" w:cs="Arial"/>
          <w:color w:val="000000" w:themeColor="text1"/>
          <w:sz w:val="24"/>
          <w:szCs w:val="24"/>
        </w:rPr>
        <w:t>Uniper</w:t>
      </w:r>
      <w:proofErr w:type="spellEnd"/>
      <w:r w:rsidR="001A68FE">
        <w:rPr>
          <w:rFonts w:ascii="Arial" w:hAnsi="Arial" w:cs="Arial"/>
          <w:color w:val="000000" w:themeColor="text1"/>
          <w:sz w:val="24"/>
          <w:szCs w:val="24"/>
        </w:rPr>
        <w:t>)</w:t>
      </w:r>
      <w:r w:rsidR="00C20B5D">
        <w:rPr>
          <w:rFonts w:ascii="Arial" w:hAnsi="Arial" w:cs="Arial"/>
          <w:color w:val="000000" w:themeColor="text1"/>
          <w:sz w:val="24"/>
          <w:szCs w:val="24"/>
        </w:rPr>
        <w:t xml:space="preserve"> 20</w:t>
      </w:r>
      <w:r w:rsidR="001A68FE">
        <w:rPr>
          <w:rFonts w:ascii="Arial" w:hAnsi="Arial" w:cs="Arial"/>
          <w:color w:val="000000" w:themeColor="text1"/>
          <w:sz w:val="24"/>
          <w:szCs w:val="24"/>
        </w:rPr>
        <w:t>11-ben helyezte üzembe</w:t>
      </w:r>
      <w:r w:rsidR="00C20B5D">
        <w:rPr>
          <w:rFonts w:ascii="Arial" w:hAnsi="Arial" w:cs="Arial"/>
          <w:color w:val="000000" w:themeColor="text1"/>
          <w:sz w:val="24"/>
          <w:szCs w:val="24"/>
        </w:rPr>
        <w:t xml:space="preserve">. </w:t>
      </w:r>
      <w:r w:rsidR="001A68FE">
        <w:rPr>
          <w:rFonts w:ascii="Arial" w:hAnsi="Arial" w:cs="Arial"/>
          <w:color w:val="000000" w:themeColor="text1"/>
          <w:sz w:val="24"/>
          <w:szCs w:val="24"/>
        </w:rPr>
        <w:t xml:space="preserve">Egy évtizede ilyen nagyerőmű nem épült hazánkban. A kapcsolt </w:t>
      </w:r>
      <w:r w:rsidR="00DA4C46">
        <w:rPr>
          <w:rFonts w:ascii="Arial" w:hAnsi="Arial" w:cs="Arial"/>
          <w:color w:val="000000" w:themeColor="text1"/>
          <w:sz w:val="24"/>
          <w:szCs w:val="24"/>
        </w:rPr>
        <w:t>energia</w:t>
      </w:r>
      <w:r w:rsidR="001A68FE">
        <w:rPr>
          <w:rFonts w:ascii="Arial" w:hAnsi="Arial" w:cs="Arial"/>
          <w:color w:val="000000" w:themeColor="text1"/>
          <w:sz w:val="24"/>
          <w:szCs w:val="24"/>
        </w:rPr>
        <w:t>termelés támogatását is me</w:t>
      </w:r>
      <w:r w:rsidR="001A68FE">
        <w:rPr>
          <w:rFonts w:ascii="Arial" w:hAnsi="Arial" w:cs="Arial"/>
          <w:color w:val="000000" w:themeColor="text1"/>
          <w:sz w:val="24"/>
          <w:szCs w:val="24"/>
        </w:rPr>
        <w:t>g</w:t>
      </w:r>
      <w:r w:rsidR="001A68FE">
        <w:rPr>
          <w:rFonts w:ascii="Arial" w:hAnsi="Arial" w:cs="Arial"/>
          <w:color w:val="000000" w:themeColor="text1"/>
          <w:sz w:val="24"/>
          <w:szCs w:val="24"/>
        </w:rPr>
        <w:t>szüntették.</w:t>
      </w:r>
    </w:p>
    <w:p w:rsidR="008170DF" w:rsidRDefault="001A68FE" w:rsidP="000A1C2B">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Az </w:t>
      </w:r>
      <w:r w:rsidRPr="001A68FE">
        <w:rPr>
          <w:rFonts w:ascii="Arial" w:hAnsi="Arial" w:cs="Arial"/>
          <w:i/>
          <w:iCs/>
          <w:color w:val="000000" w:themeColor="text1"/>
          <w:sz w:val="24"/>
          <w:szCs w:val="24"/>
        </w:rPr>
        <w:t>atomerőmű</w:t>
      </w:r>
      <w:r>
        <w:rPr>
          <w:rFonts w:ascii="Arial" w:hAnsi="Arial" w:cs="Arial"/>
          <w:color w:val="000000" w:themeColor="text1"/>
          <w:sz w:val="24"/>
          <w:szCs w:val="24"/>
        </w:rPr>
        <w:t xml:space="preserve"> volt a következő lépés. Már a hatvanas évek elején gondoltak e</w:t>
      </w:r>
      <w:r>
        <w:rPr>
          <w:rFonts w:ascii="Arial" w:hAnsi="Arial" w:cs="Arial"/>
          <w:color w:val="000000" w:themeColor="text1"/>
          <w:sz w:val="24"/>
          <w:szCs w:val="24"/>
        </w:rPr>
        <w:t>r</w:t>
      </w:r>
      <w:r>
        <w:rPr>
          <w:rFonts w:ascii="Arial" w:hAnsi="Arial" w:cs="Arial"/>
          <w:color w:val="000000" w:themeColor="text1"/>
          <w:sz w:val="24"/>
          <w:szCs w:val="24"/>
        </w:rPr>
        <w:t>re, de az előkészületek az olcsó olaj miatt abbamaradtak, és csak 1973-ban folyt</w:t>
      </w:r>
      <w:r>
        <w:rPr>
          <w:rFonts w:ascii="Arial" w:hAnsi="Arial" w:cs="Arial"/>
          <w:color w:val="000000" w:themeColor="text1"/>
          <w:sz w:val="24"/>
          <w:szCs w:val="24"/>
        </w:rPr>
        <w:t>a</w:t>
      </w:r>
      <w:r>
        <w:rPr>
          <w:rFonts w:ascii="Arial" w:hAnsi="Arial" w:cs="Arial"/>
          <w:color w:val="000000" w:themeColor="text1"/>
          <w:sz w:val="24"/>
          <w:szCs w:val="24"/>
        </w:rPr>
        <w:t>tódtak. A négy VVER-440-es egység 1982-1987 között került üzembe. Aztán gondo</w:t>
      </w:r>
      <w:r>
        <w:rPr>
          <w:rFonts w:ascii="Arial" w:hAnsi="Arial" w:cs="Arial"/>
          <w:color w:val="000000" w:themeColor="text1"/>
          <w:sz w:val="24"/>
          <w:szCs w:val="24"/>
        </w:rPr>
        <w:t>l</w:t>
      </w:r>
      <w:r>
        <w:rPr>
          <w:rFonts w:ascii="Arial" w:hAnsi="Arial" w:cs="Arial"/>
          <w:color w:val="000000" w:themeColor="text1"/>
          <w:sz w:val="24"/>
          <w:szCs w:val="24"/>
        </w:rPr>
        <w:t>kodtak VVER-1000-es, majd VVER-1200-as bővítésekről, de a</w:t>
      </w:r>
      <w:r w:rsidR="008170DF">
        <w:rPr>
          <w:rFonts w:ascii="Arial" w:hAnsi="Arial" w:cs="Arial"/>
          <w:color w:val="000000" w:themeColor="text1"/>
          <w:sz w:val="24"/>
          <w:szCs w:val="24"/>
        </w:rPr>
        <w:t xml:space="preserve"> létesítés utolsó eng</w:t>
      </w:r>
      <w:r w:rsidR="008170DF">
        <w:rPr>
          <w:rFonts w:ascii="Arial" w:hAnsi="Arial" w:cs="Arial"/>
          <w:color w:val="000000" w:themeColor="text1"/>
          <w:sz w:val="24"/>
          <w:szCs w:val="24"/>
        </w:rPr>
        <w:t>e</w:t>
      </w:r>
      <w:r w:rsidR="008170DF">
        <w:rPr>
          <w:rFonts w:ascii="Arial" w:hAnsi="Arial" w:cs="Arial"/>
          <w:color w:val="000000" w:themeColor="text1"/>
          <w:sz w:val="24"/>
          <w:szCs w:val="24"/>
        </w:rPr>
        <w:t xml:space="preserve">délyei még hiányoznak. Főleg politikai kérdés lett az orosz atomerőmű építése. </w:t>
      </w:r>
    </w:p>
    <w:p w:rsidR="00B459A0" w:rsidRDefault="008170DF" w:rsidP="000A1C2B">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A </w:t>
      </w:r>
      <w:r w:rsidRPr="008170DF">
        <w:rPr>
          <w:rFonts w:ascii="Arial" w:hAnsi="Arial" w:cs="Arial"/>
          <w:i/>
          <w:iCs/>
          <w:color w:val="000000" w:themeColor="text1"/>
          <w:sz w:val="24"/>
          <w:szCs w:val="24"/>
        </w:rPr>
        <w:t>vízerőmű</w:t>
      </w:r>
      <w:r>
        <w:rPr>
          <w:rFonts w:ascii="Arial" w:hAnsi="Arial" w:cs="Arial"/>
          <w:i/>
          <w:iCs/>
          <w:color w:val="000000" w:themeColor="text1"/>
          <w:sz w:val="24"/>
          <w:szCs w:val="24"/>
        </w:rPr>
        <w:t>vek</w:t>
      </w:r>
      <w:r>
        <w:rPr>
          <w:rFonts w:ascii="Arial" w:hAnsi="Arial" w:cs="Arial"/>
          <w:color w:val="000000" w:themeColor="text1"/>
          <w:sz w:val="24"/>
          <w:szCs w:val="24"/>
        </w:rPr>
        <w:t xml:space="preserve"> a Tiszán 1958-59 között, majd 1974-75-ben kerültek üzembe. A Dunára tervezettek elmaradtak</w:t>
      </w:r>
      <w:r w:rsidR="00DA22AC">
        <w:rPr>
          <w:rFonts w:ascii="Arial" w:hAnsi="Arial" w:cs="Arial"/>
          <w:color w:val="000000" w:themeColor="text1"/>
          <w:sz w:val="24"/>
          <w:szCs w:val="24"/>
        </w:rPr>
        <w:t>, talán még a Tiszára épülhetnek.</w:t>
      </w:r>
      <w:r>
        <w:rPr>
          <w:rFonts w:ascii="Arial" w:hAnsi="Arial" w:cs="Arial"/>
          <w:color w:val="000000" w:themeColor="text1"/>
          <w:sz w:val="24"/>
          <w:szCs w:val="24"/>
        </w:rPr>
        <w:t xml:space="preserve"> </w:t>
      </w:r>
    </w:p>
    <w:p w:rsidR="004271E0" w:rsidRDefault="00B459A0" w:rsidP="000A1C2B">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A </w:t>
      </w:r>
      <w:r w:rsidRPr="00B459A0">
        <w:rPr>
          <w:rFonts w:ascii="Arial" w:hAnsi="Arial" w:cs="Arial"/>
          <w:i/>
          <w:iCs/>
          <w:color w:val="000000" w:themeColor="text1"/>
          <w:sz w:val="24"/>
          <w:szCs w:val="24"/>
        </w:rPr>
        <w:t>szélerőmű</w:t>
      </w:r>
      <w:r>
        <w:rPr>
          <w:rFonts w:ascii="Arial" w:hAnsi="Arial" w:cs="Arial"/>
          <w:color w:val="000000" w:themeColor="text1"/>
          <w:sz w:val="24"/>
          <w:szCs w:val="24"/>
        </w:rPr>
        <w:t xml:space="preserve"> a század elején jelent meg Kulcs közelében.</w:t>
      </w:r>
      <w:r w:rsidR="00E46BC5">
        <w:rPr>
          <w:rFonts w:ascii="Arial" w:hAnsi="Arial" w:cs="Arial"/>
          <w:color w:val="000000" w:themeColor="text1"/>
          <w:sz w:val="24"/>
          <w:szCs w:val="24"/>
        </w:rPr>
        <w:t xml:space="preserve"> </w:t>
      </w:r>
      <w:r>
        <w:rPr>
          <w:rFonts w:ascii="Arial" w:hAnsi="Arial" w:cs="Arial"/>
          <w:color w:val="000000" w:themeColor="text1"/>
          <w:sz w:val="24"/>
          <w:szCs w:val="24"/>
        </w:rPr>
        <w:t>Megfelelő támogatá</w:t>
      </w:r>
      <w:r>
        <w:rPr>
          <w:rFonts w:ascii="Arial" w:hAnsi="Arial" w:cs="Arial"/>
          <w:color w:val="000000" w:themeColor="text1"/>
          <w:sz w:val="24"/>
          <w:szCs w:val="24"/>
        </w:rPr>
        <w:t>s</w:t>
      </w:r>
      <w:r>
        <w:rPr>
          <w:rFonts w:ascii="Arial" w:hAnsi="Arial" w:cs="Arial"/>
          <w:color w:val="000000" w:themeColor="text1"/>
          <w:sz w:val="24"/>
          <w:szCs w:val="24"/>
        </w:rPr>
        <w:t xml:space="preserve">sal egyedi és csoportos kivitelben </w:t>
      </w:r>
      <w:r w:rsidR="00082E67">
        <w:rPr>
          <w:rFonts w:ascii="Arial" w:hAnsi="Arial" w:cs="Arial"/>
          <w:color w:val="000000" w:themeColor="text1"/>
          <w:sz w:val="24"/>
          <w:szCs w:val="24"/>
        </w:rPr>
        <w:t xml:space="preserve">(a legnagyobb szélerőmű 3 MW, </w:t>
      </w:r>
      <w:proofErr w:type="spellStart"/>
      <w:r w:rsidR="00FB2F7A">
        <w:rPr>
          <w:rFonts w:ascii="Arial" w:hAnsi="Arial" w:cs="Arial"/>
          <w:color w:val="000000" w:themeColor="text1"/>
          <w:sz w:val="24"/>
          <w:szCs w:val="24"/>
        </w:rPr>
        <w:t>max</w:t>
      </w:r>
      <w:proofErr w:type="spellEnd"/>
      <w:r w:rsidR="00FB2F7A">
        <w:rPr>
          <w:rFonts w:ascii="Arial" w:hAnsi="Arial" w:cs="Arial"/>
          <w:color w:val="000000" w:themeColor="text1"/>
          <w:sz w:val="24"/>
          <w:szCs w:val="24"/>
        </w:rPr>
        <w:t xml:space="preserve">. </w:t>
      </w:r>
      <w:r w:rsidR="00082E67">
        <w:rPr>
          <w:rFonts w:ascii="Arial" w:hAnsi="Arial" w:cs="Arial"/>
          <w:color w:val="000000" w:themeColor="text1"/>
          <w:sz w:val="24"/>
          <w:szCs w:val="24"/>
        </w:rPr>
        <w:t>szélerőműpark 48 MW) 2010-ig épültek ilyen erőművek. A második kiírás a fejles</w:t>
      </w:r>
      <w:r w:rsidR="00082E67">
        <w:rPr>
          <w:rFonts w:ascii="Arial" w:hAnsi="Arial" w:cs="Arial"/>
          <w:color w:val="000000" w:themeColor="text1"/>
          <w:sz w:val="24"/>
          <w:szCs w:val="24"/>
        </w:rPr>
        <w:t>z</w:t>
      </w:r>
      <w:r w:rsidR="00082E67">
        <w:rPr>
          <w:rFonts w:ascii="Arial" w:hAnsi="Arial" w:cs="Arial"/>
          <w:color w:val="000000" w:themeColor="text1"/>
          <w:sz w:val="24"/>
          <w:szCs w:val="24"/>
        </w:rPr>
        <w:t>tésre nem volt sikeres (túl sokan akartak olcsón szélerőművet építeni)</w:t>
      </w:r>
      <w:r w:rsidR="003577F0">
        <w:rPr>
          <w:rFonts w:ascii="Arial" w:hAnsi="Arial" w:cs="Arial"/>
          <w:color w:val="000000" w:themeColor="text1"/>
          <w:sz w:val="24"/>
          <w:szCs w:val="24"/>
        </w:rPr>
        <w:t>.</w:t>
      </w:r>
      <w:r w:rsidR="00082E67">
        <w:rPr>
          <w:rFonts w:ascii="Arial" w:hAnsi="Arial" w:cs="Arial"/>
          <w:color w:val="000000" w:themeColor="text1"/>
          <w:sz w:val="24"/>
          <w:szCs w:val="24"/>
        </w:rPr>
        <w:t xml:space="preserve"> Aztán az e</w:t>
      </w:r>
      <w:r w:rsidR="00082E67">
        <w:rPr>
          <w:rFonts w:ascii="Arial" w:hAnsi="Arial" w:cs="Arial"/>
          <w:color w:val="000000" w:themeColor="text1"/>
          <w:sz w:val="24"/>
          <w:szCs w:val="24"/>
        </w:rPr>
        <w:t>l</w:t>
      </w:r>
      <w:r w:rsidR="00082E67">
        <w:rPr>
          <w:rFonts w:ascii="Arial" w:hAnsi="Arial" w:cs="Arial"/>
          <w:color w:val="000000" w:themeColor="text1"/>
          <w:sz w:val="24"/>
          <w:szCs w:val="24"/>
        </w:rPr>
        <w:t>múlt évtizedben rendeletet hoztak, hogy 12 km-re kell lenni lakott területtől. Ezzel ez a típus megsz</w:t>
      </w:r>
      <w:r w:rsidR="004271E0">
        <w:rPr>
          <w:rFonts w:ascii="Arial" w:hAnsi="Arial" w:cs="Arial"/>
          <w:color w:val="000000" w:themeColor="text1"/>
          <w:sz w:val="24"/>
          <w:szCs w:val="24"/>
        </w:rPr>
        <w:t>ű</w:t>
      </w:r>
      <w:r w:rsidR="00082E67">
        <w:rPr>
          <w:rFonts w:ascii="Arial" w:hAnsi="Arial" w:cs="Arial"/>
          <w:color w:val="000000" w:themeColor="text1"/>
          <w:sz w:val="24"/>
          <w:szCs w:val="24"/>
        </w:rPr>
        <w:t xml:space="preserve">nt, legfeljebb egy-egy kisebb, háztartási méretű, 30 kW-os egységet építenek még. </w:t>
      </w:r>
    </w:p>
    <w:p w:rsidR="000C0617" w:rsidRDefault="004271E0" w:rsidP="003577F0">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A </w:t>
      </w:r>
      <w:r w:rsidRPr="004271E0">
        <w:rPr>
          <w:rFonts w:ascii="Arial" w:hAnsi="Arial" w:cs="Arial"/>
          <w:i/>
          <w:iCs/>
          <w:color w:val="000000" w:themeColor="text1"/>
          <w:sz w:val="24"/>
          <w:szCs w:val="24"/>
        </w:rPr>
        <w:t>naperőműveknek</w:t>
      </w:r>
      <w:r>
        <w:rPr>
          <w:rFonts w:ascii="Arial" w:hAnsi="Arial" w:cs="Arial"/>
          <w:color w:val="000000" w:themeColor="text1"/>
          <w:sz w:val="24"/>
          <w:szCs w:val="24"/>
        </w:rPr>
        <w:t xml:space="preserve"> (napelemesek</w:t>
      </w:r>
      <w:r w:rsidR="00FB2F7A">
        <w:rPr>
          <w:rFonts w:ascii="Arial" w:hAnsi="Arial" w:cs="Arial"/>
          <w:color w:val="000000" w:themeColor="text1"/>
          <w:sz w:val="24"/>
          <w:szCs w:val="24"/>
        </w:rPr>
        <w:t>nek</w:t>
      </w:r>
      <w:r>
        <w:rPr>
          <w:rFonts w:ascii="Arial" w:hAnsi="Arial" w:cs="Arial"/>
          <w:color w:val="000000" w:themeColor="text1"/>
          <w:sz w:val="24"/>
          <w:szCs w:val="24"/>
        </w:rPr>
        <w:t>) ezzel szemben óriási előny</w:t>
      </w:r>
      <w:r w:rsidR="00DA4C46">
        <w:rPr>
          <w:rFonts w:ascii="Arial" w:hAnsi="Arial" w:cs="Arial"/>
          <w:color w:val="000000" w:themeColor="text1"/>
          <w:sz w:val="24"/>
          <w:szCs w:val="24"/>
        </w:rPr>
        <w:t>ük</w:t>
      </w:r>
      <w:r>
        <w:rPr>
          <w:rFonts w:ascii="Arial" w:hAnsi="Arial" w:cs="Arial"/>
          <w:color w:val="000000" w:themeColor="text1"/>
          <w:sz w:val="24"/>
          <w:szCs w:val="24"/>
        </w:rPr>
        <w:t xml:space="preserve"> van. H</w:t>
      </w:r>
      <w:r>
        <w:rPr>
          <w:rFonts w:ascii="Arial" w:hAnsi="Arial" w:cs="Arial"/>
          <w:color w:val="000000" w:themeColor="text1"/>
          <w:sz w:val="24"/>
          <w:szCs w:val="24"/>
        </w:rPr>
        <w:t>a</w:t>
      </w:r>
      <w:r>
        <w:rPr>
          <w:rFonts w:ascii="Arial" w:hAnsi="Arial" w:cs="Arial"/>
          <w:color w:val="000000" w:themeColor="text1"/>
          <w:sz w:val="24"/>
          <w:szCs w:val="24"/>
        </w:rPr>
        <w:t>talmas a támogatás, egyedül a közüzemi ellátásban már közel 2000 MW-nál tart</w:t>
      </w:r>
      <w:r>
        <w:rPr>
          <w:rFonts w:ascii="Arial" w:hAnsi="Arial" w:cs="Arial"/>
          <w:color w:val="000000" w:themeColor="text1"/>
          <w:sz w:val="24"/>
          <w:szCs w:val="24"/>
        </w:rPr>
        <w:t>a</w:t>
      </w:r>
      <w:r>
        <w:rPr>
          <w:rFonts w:ascii="Arial" w:hAnsi="Arial" w:cs="Arial"/>
          <w:color w:val="000000" w:themeColor="text1"/>
          <w:sz w:val="24"/>
          <w:szCs w:val="24"/>
        </w:rPr>
        <w:t>nak, és a 2015-ben kezdődött építési ütem lendülete hatalmas (</w:t>
      </w:r>
      <w:r w:rsidRPr="000D410A">
        <w:rPr>
          <w:rFonts w:ascii="Arial" w:hAnsi="Arial" w:cs="Arial"/>
          <w:i/>
          <w:iCs/>
          <w:color w:val="000000" w:themeColor="text1"/>
          <w:sz w:val="24"/>
          <w:szCs w:val="24"/>
        </w:rPr>
        <w:t>5. ábra</w:t>
      </w:r>
      <w:r>
        <w:rPr>
          <w:rFonts w:ascii="Arial" w:hAnsi="Arial" w:cs="Arial"/>
          <w:color w:val="000000" w:themeColor="text1"/>
          <w:sz w:val="24"/>
          <w:szCs w:val="24"/>
        </w:rPr>
        <w:t xml:space="preserve">). </w:t>
      </w:r>
      <w:r w:rsidR="000D410A">
        <w:rPr>
          <w:rFonts w:ascii="Arial" w:hAnsi="Arial" w:cs="Arial"/>
          <w:color w:val="000000" w:themeColor="text1"/>
          <w:sz w:val="24"/>
          <w:szCs w:val="24"/>
        </w:rPr>
        <w:t xml:space="preserve">Ilyen ütemű erőműfejlesztés még nem volt Magyarországon. </w:t>
      </w:r>
      <w:r>
        <w:rPr>
          <w:rFonts w:ascii="Arial" w:hAnsi="Arial" w:cs="Arial"/>
          <w:color w:val="000000" w:themeColor="text1"/>
          <w:sz w:val="24"/>
          <w:szCs w:val="24"/>
        </w:rPr>
        <w:t xml:space="preserve">Háztetőkön is van már </w:t>
      </w:r>
      <w:r w:rsidR="00FB2F7A">
        <w:rPr>
          <w:rFonts w:ascii="Arial" w:hAnsi="Arial" w:cs="Arial"/>
          <w:color w:val="000000" w:themeColor="text1"/>
          <w:sz w:val="24"/>
          <w:szCs w:val="24"/>
        </w:rPr>
        <w:t xml:space="preserve">összesen </w:t>
      </w:r>
      <w:r>
        <w:rPr>
          <w:rFonts w:ascii="Arial" w:hAnsi="Arial" w:cs="Arial"/>
          <w:color w:val="000000" w:themeColor="text1"/>
          <w:sz w:val="24"/>
          <w:szCs w:val="24"/>
        </w:rPr>
        <w:t>kb. 1000 MW, átlagosa</w:t>
      </w:r>
      <w:r w:rsidR="000D410A">
        <w:rPr>
          <w:rFonts w:ascii="Arial" w:hAnsi="Arial" w:cs="Arial"/>
          <w:color w:val="000000" w:themeColor="text1"/>
          <w:sz w:val="24"/>
          <w:szCs w:val="24"/>
        </w:rPr>
        <w:t>n</w:t>
      </w:r>
      <w:r>
        <w:rPr>
          <w:rFonts w:ascii="Arial" w:hAnsi="Arial" w:cs="Arial"/>
          <w:color w:val="000000" w:themeColor="text1"/>
          <w:sz w:val="24"/>
          <w:szCs w:val="24"/>
        </w:rPr>
        <w:t xml:space="preserve"> 8 kW-os napelem. </w:t>
      </w:r>
      <w:r w:rsidR="000D410A">
        <w:rPr>
          <w:rFonts w:ascii="Arial" w:hAnsi="Arial" w:cs="Arial"/>
          <w:color w:val="000000" w:themeColor="text1"/>
          <w:sz w:val="24"/>
          <w:szCs w:val="24"/>
        </w:rPr>
        <w:t>Az erőműves kapacitás kihasználása itt ugyan a legkisebb, a terület- és anyagigény a legnagyobb a többi típushoz képest, sőt, az egységnyi energiatermelésre vonatkoztatott összes költség itt a leg</w:t>
      </w:r>
      <w:r w:rsidR="00DA4C46">
        <w:rPr>
          <w:rFonts w:ascii="Arial" w:hAnsi="Arial" w:cs="Arial"/>
          <w:color w:val="000000" w:themeColor="text1"/>
          <w:sz w:val="24"/>
          <w:szCs w:val="24"/>
        </w:rPr>
        <w:t>mag</w:t>
      </w:r>
      <w:r w:rsidR="00DA4C46">
        <w:rPr>
          <w:rFonts w:ascii="Arial" w:hAnsi="Arial" w:cs="Arial"/>
          <w:color w:val="000000" w:themeColor="text1"/>
          <w:sz w:val="24"/>
          <w:szCs w:val="24"/>
        </w:rPr>
        <w:t>a</w:t>
      </w:r>
      <w:r w:rsidR="00DA4C46">
        <w:rPr>
          <w:rFonts w:ascii="Arial" w:hAnsi="Arial" w:cs="Arial"/>
          <w:color w:val="000000" w:themeColor="text1"/>
          <w:sz w:val="24"/>
          <w:szCs w:val="24"/>
        </w:rPr>
        <w:t>sa</w:t>
      </w:r>
      <w:r w:rsidR="000D410A">
        <w:rPr>
          <w:rFonts w:ascii="Arial" w:hAnsi="Arial" w:cs="Arial"/>
          <w:color w:val="000000" w:themeColor="text1"/>
          <w:sz w:val="24"/>
          <w:szCs w:val="24"/>
        </w:rPr>
        <w:t xml:space="preserve">bb. </w:t>
      </w:r>
      <w:r w:rsidR="00C72CFB">
        <w:rPr>
          <w:rFonts w:ascii="Arial" w:hAnsi="Arial" w:cs="Arial"/>
          <w:color w:val="000000" w:themeColor="text1"/>
          <w:sz w:val="24"/>
          <w:szCs w:val="24"/>
        </w:rPr>
        <w:t xml:space="preserve">Nem túl nagy az élettartam sem, alig két évtized, és az évi teljesítőképesség-csökkenés </w:t>
      </w:r>
      <w:r w:rsidR="00FB2F7A">
        <w:rPr>
          <w:rFonts w:ascii="Arial" w:hAnsi="Arial" w:cs="Arial"/>
          <w:color w:val="000000" w:themeColor="text1"/>
          <w:sz w:val="24"/>
          <w:szCs w:val="24"/>
        </w:rPr>
        <w:t>szintén</w:t>
      </w:r>
      <w:r w:rsidR="00C72CFB">
        <w:rPr>
          <w:rFonts w:ascii="Arial" w:hAnsi="Arial" w:cs="Arial"/>
          <w:color w:val="000000" w:themeColor="text1"/>
          <w:sz w:val="24"/>
          <w:szCs w:val="24"/>
        </w:rPr>
        <w:t xml:space="preserve"> jelentős. </w:t>
      </w:r>
      <w:r w:rsidR="000D410A">
        <w:rPr>
          <w:rFonts w:ascii="Arial" w:hAnsi="Arial" w:cs="Arial"/>
          <w:color w:val="000000" w:themeColor="text1"/>
          <w:sz w:val="24"/>
          <w:szCs w:val="24"/>
        </w:rPr>
        <w:t>Ugyanakkor nincs kapacitásértéke, hiszen a napi f</w:t>
      </w:r>
      <w:r w:rsidR="000D410A">
        <w:rPr>
          <w:rFonts w:ascii="Arial" w:hAnsi="Arial" w:cs="Arial"/>
          <w:color w:val="000000" w:themeColor="text1"/>
          <w:sz w:val="24"/>
          <w:szCs w:val="24"/>
        </w:rPr>
        <w:t>o</w:t>
      </w:r>
      <w:r w:rsidR="000D410A">
        <w:rPr>
          <w:rFonts w:ascii="Arial" w:hAnsi="Arial" w:cs="Arial"/>
          <w:color w:val="000000" w:themeColor="text1"/>
          <w:sz w:val="24"/>
          <w:szCs w:val="24"/>
        </w:rPr>
        <w:t>gyasztási csúcsidőben (télen délután, nyáron este) a Nap már lement. Tetemes tár</w:t>
      </w:r>
      <w:r w:rsidR="000D410A">
        <w:rPr>
          <w:rFonts w:ascii="Arial" w:hAnsi="Arial" w:cs="Arial"/>
          <w:color w:val="000000" w:themeColor="text1"/>
          <w:sz w:val="24"/>
          <w:szCs w:val="24"/>
        </w:rPr>
        <w:t>o</w:t>
      </w:r>
      <w:r w:rsidR="000D410A">
        <w:rPr>
          <w:rFonts w:ascii="Arial" w:hAnsi="Arial" w:cs="Arial"/>
          <w:color w:val="000000" w:themeColor="text1"/>
          <w:sz w:val="24"/>
          <w:szCs w:val="24"/>
        </w:rPr>
        <w:t>lási rendszert, hálózatot kell majd kiépíteni. Ugyanakkor itt vannak a legújabb ene</w:t>
      </w:r>
      <w:r w:rsidR="000D410A">
        <w:rPr>
          <w:rFonts w:ascii="Arial" w:hAnsi="Arial" w:cs="Arial"/>
          <w:color w:val="000000" w:themeColor="text1"/>
          <w:sz w:val="24"/>
          <w:szCs w:val="24"/>
        </w:rPr>
        <w:t>r</w:t>
      </w:r>
      <w:r w:rsidR="000D410A">
        <w:rPr>
          <w:rFonts w:ascii="Arial" w:hAnsi="Arial" w:cs="Arial"/>
          <w:color w:val="000000" w:themeColor="text1"/>
          <w:sz w:val="24"/>
          <w:szCs w:val="24"/>
        </w:rPr>
        <w:lastRenderedPageBreak/>
        <w:t>giastratégiai elképzelések – feltehetően az EU biztatásának következ</w:t>
      </w:r>
      <w:r w:rsidR="00F11CAA">
        <w:rPr>
          <w:rFonts w:ascii="Arial" w:hAnsi="Arial" w:cs="Arial"/>
          <w:color w:val="000000" w:themeColor="text1"/>
          <w:sz w:val="24"/>
          <w:szCs w:val="24"/>
        </w:rPr>
        <w:t>ményeként. Nyolc év múlva 6400 MW lesz a napelemes villamos teljesítőképesség</w:t>
      </w:r>
      <w:r w:rsidR="00CB46FD">
        <w:rPr>
          <w:rFonts w:ascii="Arial" w:hAnsi="Arial" w:cs="Arial"/>
          <w:color w:val="000000" w:themeColor="text1"/>
          <w:sz w:val="24"/>
          <w:szCs w:val="24"/>
        </w:rPr>
        <w:t xml:space="preserve"> nálunk</w:t>
      </w:r>
      <w:r w:rsidR="00F11CAA">
        <w:rPr>
          <w:rFonts w:ascii="Arial" w:hAnsi="Arial" w:cs="Arial"/>
          <w:color w:val="000000" w:themeColor="text1"/>
          <w:sz w:val="24"/>
          <w:szCs w:val="24"/>
        </w:rPr>
        <w:t>, majd utána tíz évre eléri a 12 000 MW-ot, sőt, találkozni azzal is, hogy a karbonsemlegességhez 51 000 MW napelemes erőmű kell hazánkban</w:t>
      </w:r>
      <w:r w:rsidR="00F11CAA">
        <w:rPr>
          <w:rStyle w:val="Lbjegyzet-hivatkozs"/>
          <w:rFonts w:ascii="Arial" w:hAnsi="Arial" w:cs="Arial"/>
          <w:color w:val="000000" w:themeColor="text1"/>
          <w:sz w:val="24"/>
          <w:szCs w:val="24"/>
        </w:rPr>
        <w:footnoteReference w:id="4"/>
      </w:r>
      <w:r w:rsidR="00F11CAA">
        <w:rPr>
          <w:rFonts w:ascii="Arial" w:hAnsi="Arial" w:cs="Arial"/>
          <w:color w:val="000000" w:themeColor="text1"/>
          <w:sz w:val="24"/>
          <w:szCs w:val="24"/>
        </w:rPr>
        <w:t>. Meg kell azonban jegyezni, hogy ez a típus az egyetlen olyan erőmű, amely ma épül Magya</w:t>
      </w:r>
      <w:r w:rsidR="00F11CAA">
        <w:rPr>
          <w:rFonts w:ascii="Arial" w:hAnsi="Arial" w:cs="Arial"/>
          <w:color w:val="000000" w:themeColor="text1"/>
          <w:sz w:val="24"/>
          <w:szCs w:val="24"/>
        </w:rPr>
        <w:t>r</w:t>
      </w:r>
      <w:r w:rsidR="00F11CAA">
        <w:rPr>
          <w:rFonts w:ascii="Arial" w:hAnsi="Arial" w:cs="Arial"/>
          <w:color w:val="000000" w:themeColor="text1"/>
          <w:sz w:val="24"/>
          <w:szCs w:val="24"/>
        </w:rPr>
        <w:t>országon. Sokan azt hiszik – köztük politikusok –, hogy ez az egyetlen olyan erőm</w:t>
      </w:r>
      <w:r w:rsidR="00F11CAA">
        <w:rPr>
          <w:rFonts w:ascii="Arial" w:hAnsi="Arial" w:cs="Arial"/>
          <w:color w:val="000000" w:themeColor="text1"/>
          <w:sz w:val="24"/>
          <w:szCs w:val="24"/>
        </w:rPr>
        <w:t>ű</w:t>
      </w:r>
      <w:r w:rsidR="00F11CAA">
        <w:rPr>
          <w:rFonts w:ascii="Arial" w:hAnsi="Arial" w:cs="Arial"/>
          <w:color w:val="000000" w:themeColor="text1"/>
          <w:sz w:val="24"/>
          <w:szCs w:val="24"/>
        </w:rPr>
        <w:t xml:space="preserve">ves technológia, amely </w:t>
      </w:r>
      <w:r w:rsidR="00C72CFB">
        <w:rPr>
          <w:rFonts w:ascii="Arial" w:hAnsi="Arial" w:cs="Arial"/>
          <w:color w:val="000000" w:themeColor="text1"/>
          <w:sz w:val="24"/>
          <w:szCs w:val="24"/>
        </w:rPr>
        <w:t xml:space="preserve">teljes </w:t>
      </w:r>
      <w:r w:rsidR="00F11CAA">
        <w:rPr>
          <w:rFonts w:ascii="Arial" w:hAnsi="Arial" w:cs="Arial"/>
          <w:color w:val="000000" w:themeColor="text1"/>
          <w:sz w:val="24"/>
          <w:szCs w:val="24"/>
        </w:rPr>
        <w:t xml:space="preserve">önellátást ad </w:t>
      </w:r>
      <w:r w:rsidR="00C72CFB">
        <w:rPr>
          <w:rFonts w:ascii="Arial" w:hAnsi="Arial" w:cs="Arial"/>
          <w:color w:val="000000" w:themeColor="text1"/>
          <w:sz w:val="24"/>
          <w:szCs w:val="24"/>
        </w:rPr>
        <w:t xml:space="preserve">majd </w:t>
      </w:r>
      <w:r w:rsidR="00F11CAA">
        <w:rPr>
          <w:rFonts w:ascii="Arial" w:hAnsi="Arial" w:cs="Arial"/>
          <w:color w:val="000000" w:themeColor="text1"/>
          <w:sz w:val="24"/>
          <w:szCs w:val="24"/>
        </w:rPr>
        <w:t>hazánk</w:t>
      </w:r>
      <w:r w:rsidR="00DA4C46">
        <w:rPr>
          <w:rFonts w:ascii="Arial" w:hAnsi="Arial" w:cs="Arial"/>
          <w:color w:val="000000" w:themeColor="text1"/>
          <w:sz w:val="24"/>
          <w:szCs w:val="24"/>
        </w:rPr>
        <w:t>nak</w:t>
      </w:r>
      <w:r w:rsidR="00F11CAA">
        <w:rPr>
          <w:rFonts w:ascii="Arial" w:hAnsi="Arial" w:cs="Arial"/>
          <w:color w:val="000000" w:themeColor="text1"/>
          <w:sz w:val="24"/>
          <w:szCs w:val="24"/>
        </w:rPr>
        <w:t xml:space="preserve">, </w:t>
      </w:r>
      <w:r w:rsidR="00DA4C46">
        <w:rPr>
          <w:rFonts w:ascii="Arial" w:hAnsi="Arial" w:cs="Arial"/>
          <w:color w:val="000000" w:themeColor="text1"/>
          <w:sz w:val="24"/>
          <w:szCs w:val="24"/>
        </w:rPr>
        <w:t xml:space="preserve">és </w:t>
      </w:r>
      <w:r w:rsidR="00F11CAA">
        <w:rPr>
          <w:rFonts w:ascii="Arial" w:hAnsi="Arial" w:cs="Arial"/>
          <w:color w:val="000000" w:themeColor="text1"/>
          <w:sz w:val="24"/>
          <w:szCs w:val="24"/>
        </w:rPr>
        <w:t>a fogyasztói pénztá</w:t>
      </w:r>
      <w:r w:rsidR="00F11CAA">
        <w:rPr>
          <w:rFonts w:ascii="Arial" w:hAnsi="Arial" w:cs="Arial"/>
          <w:color w:val="000000" w:themeColor="text1"/>
          <w:sz w:val="24"/>
          <w:szCs w:val="24"/>
        </w:rPr>
        <w:t>r</w:t>
      </w:r>
      <w:r w:rsidR="00F11CAA">
        <w:rPr>
          <w:rFonts w:ascii="Arial" w:hAnsi="Arial" w:cs="Arial"/>
          <w:color w:val="000000" w:themeColor="text1"/>
          <w:sz w:val="24"/>
          <w:szCs w:val="24"/>
        </w:rPr>
        <w:t>cát a legkevésbé érint</w:t>
      </w:r>
      <w:r w:rsidR="00FB2F7A">
        <w:rPr>
          <w:rFonts w:ascii="Arial" w:hAnsi="Arial" w:cs="Arial"/>
          <w:color w:val="000000" w:themeColor="text1"/>
          <w:sz w:val="24"/>
          <w:szCs w:val="24"/>
        </w:rPr>
        <w:t>het</w:t>
      </w:r>
      <w:r w:rsidR="00F11CAA">
        <w:rPr>
          <w:rFonts w:ascii="Arial" w:hAnsi="Arial" w:cs="Arial"/>
          <w:color w:val="000000" w:themeColor="text1"/>
          <w:sz w:val="24"/>
          <w:szCs w:val="24"/>
        </w:rPr>
        <w:t xml:space="preserve">i. </w:t>
      </w:r>
      <w:r w:rsidR="00C72CFB">
        <w:rPr>
          <w:rFonts w:ascii="Arial" w:hAnsi="Arial" w:cs="Arial"/>
          <w:color w:val="000000" w:themeColor="text1"/>
          <w:sz w:val="24"/>
          <w:szCs w:val="24"/>
        </w:rPr>
        <w:t>A német tapasztalatok ennek ugyan ellent mondanak, de az már kérdés. Ők a kétszer vagy – tengeren</w:t>
      </w:r>
      <w:r w:rsidR="00DA4C46">
        <w:rPr>
          <w:rFonts w:ascii="Arial" w:hAnsi="Arial" w:cs="Arial"/>
          <w:color w:val="000000" w:themeColor="text1"/>
          <w:sz w:val="24"/>
          <w:szCs w:val="24"/>
        </w:rPr>
        <w:t xml:space="preserve"> </w:t>
      </w:r>
      <w:r w:rsidR="006C43F4">
        <w:rPr>
          <w:rFonts w:ascii="Arial" w:hAnsi="Arial" w:cs="Arial"/>
          <w:color w:val="000000" w:themeColor="text1"/>
          <w:sz w:val="24"/>
          <w:szCs w:val="24"/>
        </w:rPr>
        <w:t xml:space="preserve">– </w:t>
      </w:r>
      <w:r w:rsidR="00C72CFB">
        <w:rPr>
          <w:rFonts w:ascii="Arial" w:hAnsi="Arial" w:cs="Arial"/>
          <w:color w:val="000000" w:themeColor="text1"/>
          <w:sz w:val="24"/>
          <w:szCs w:val="24"/>
        </w:rPr>
        <w:t>többször akkora kihasználást biztos</w:t>
      </w:r>
      <w:r w:rsidR="00C72CFB">
        <w:rPr>
          <w:rFonts w:ascii="Arial" w:hAnsi="Arial" w:cs="Arial"/>
          <w:color w:val="000000" w:themeColor="text1"/>
          <w:sz w:val="24"/>
          <w:szCs w:val="24"/>
        </w:rPr>
        <w:t>í</w:t>
      </w:r>
      <w:r w:rsidR="00C72CFB">
        <w:rPr>
          <w:rFonts w:ascii="Arial" w:hAnsi="Arial" w:cs="Arial"/>
          <w:color w:val="000000" w:themeColor="text1"/>
          <w:sz w:val="24"/>
          <w:szCs w:val="24"/>
        </w:rPr>
        <w:t>tó szélerőműve</w:t>
      </w:r>
      <w:r w:rsidR="006C43F4">
        <w:rPr>
          <w:rFonts w:ascii="Arial" w:hAnsi="Arial" w:cs="Arial"/>
          <w:color w:val="000000" w:themeColor="text1"/>
          <w:sz w:val="24"/>
          <w:szCs w:val="24"/>
        </w:rPr>
        <w:t>k</w:t>
      </w:r>
      <w:r w:rsidR="00C72CFB">
        <w:rPr>
          <w:rFonts w:ascii="Arial" w:hAnsi="Arial" w:cs="Arial"/>
          <w:color w:val="000000" w:themeColor="text1"/>
          <w:sz w:val="24"/>
          <w:szCs w:val="24"/>
        </w:rPr>
        <w:t>e</w:t>
      </w:r>
      <w:r w:rsidR="006C43F4">
        <w:rPr>
          <w:rFonts w:ascii="Arial" w:hAnsi="Arial" w:cs="Arial"/>
          <w:color w:val="000000" w:themeColor="text1"/>
          <w:sz w:val="24"/>
          <w:szCs w:val="24"/>
        </w:rPr>
        <w:t>t</w:t>
      </w:r>
      <w:r w:rsidR="00C72CFB">
        <w:rPr>
          <w:rFonts w:ascii="Arial" w:hAnsi="Arial" w:cs="Arial"/>
          <w:color w:val="000000" w:themeColor="text1"/>
          <w:sz w:val="24"/>
          <w:szCs w:val="24"/>
        </w:rPr>
        <w:t xml:space="preserve"> szeretik inkább, és rendszerünkben egyrészt több a tároló, má</w:t>
      </w:r>
      <w:r w:rsidR="00C72CFB">
        <w:rPr>
          <w:rFonts w:ascii="Arial" w:hAnsi="Arial" w:cs="Arial"/>
          <w:color w:val="000000" w:themeColor="text1"/>
          <w:sz w:val="24"/>
          <w:szCs w:val="24"/>
        </w:rPr>
        <w:t>s</w:t>
      </w:r>
      <w:r w:rsidR="00C72CFB">
        <w:rPr>
          <w:rFonts w:ascii="Arial" w:hAnsi="Arial" w:cs="Arial"/>
          <w:color w:val="000000" w:themeColor="text1"/>
          <w:sz w:val="24"/>
          <w:szCs w:val="24"/>
        </w:rPr>
        <w:t>részt összekötötték magukat egy tengeralatti</w:t>
      </w:r>
      <w:r w:rsidR="00FB2F7A">
        <w:rPr>
          <w:rFonts w:ascii="Arial" w:hAnsi="Arial" w:cs="Arial"/>
          <w:color w:val="000000" w:themeColor="text1"/>
          <w:sz w:val="24"/>
          <w:szCs w:val="24"/>
        </w:rPr>
        <w:t>, egyenáramú</w:t>
      </w:r>
      <w:r w:rsidR="00C72CFB">
        <w:rPr>
          <w:rFonts w:ascii="Arial" w:hAnsi="Arial" w:cs="Arial"/>
          <w:color w:val="000000" w:themeColor="text1"/>
          <w:sz w:val="24"/>
          <w:szCs w:val="24"/>
        </w:rPr>
        <w:t xml:space="preserve"> kábellel Norvégiával is</w:t>
      </w:r>
      <w:r w:rsidR="00FB2F7A">
        <w:rPr>
          <w:rFonts w:ascii="Arial" w:hAnsi="Arial" w:cs="Arial"/>
          <w:color w:val="000000" w:themeColor="text1"/>
          <w:sz w:val="24"/>
          <w:szCs w:val="24"/>
        </w:rPr>
        <w:t>, ahol vannak idényjellegű víztárolók</w:t>
      </w:r>
      <w:r w:rsidR="00C72CFB">
        <w:rPr>
          <w:rFonts w:ascii="Arial" w:hAnsi="Arial" w:cs="Arial"/>
          <w:color w:val="000000" w:themeColor="text1"/>
          <w:sz w:val="24"/>
          <w:szCs w:val="24"/>
        </w:rPr>
        <w:t>.</w:t>
      </w:r>
      <w:r w:rsidR="00F11CAA">
        <w:rPr>
          <w:rFonts w:ascii="Arial" w:hAnsi="Arial" w:cs="Arial"/>
          <w:color w:val="000000" w:themeColor="text1"/>
          <w:sz w:val="24"/>
          <w:szCs w:val="24"/>
        </w:rPr>
        <w:t xml:space="preserve"> </w:t>
      </w:r>
      <w:r w:rsidR="000D410A">
        <w:rPr>
          <w:rFonts w:ascii="Arial" w:hAnsi="Arial" w:cs="Arial"/>
          <w:color w:val="000000" w:themeColor="text1"/>
          <w:sz w:val="24"/>
          <w:szCs w:val="24"/>
        </w:rPr>
        <w:t xml:space="preserve">  </w:t>
      </w:r>
      <w:r w:rsidR="00082E67">
        <w:rPr>
          <w:rFonts w:ascii="Arial" w:hAnsi="Arial" w:cs="Arial"/>
          <w:color w:val="000000" w:themeColor="text1"/>
          <w:sz w:val="24"/>
          <w:szCs w:val="24"/>
        </w:rPr>
        <w:t xml:space="preserve"> </w:t>
      </w:r>
      <w:r w:rsidR="00B459A0">
        <w:rPr>
          <w:rFonts w:ascii="Arial" w:hAnsi="Arial" w:cs="Arial"/>
          <w:color w:val="000000" w:themeColor="text1"/>
          <w:sz w:val="24"/>
          <w:szCs w:val="24"/>
        </w:rPr>
        <w:t xml:space="preserve">  </w:t>
      </w:r>
      <w:r w:rsidR="00E46BC5">
        <w:rPr>
          <w:rFonts w:ascii="Arial" w:hAnsi="Arial" w:cs="Arial"/>
          <w:color w:val="000000" w:themeColor="text1"/>
          <w:sz w:val="24"/>
          <w:szCs w:val="24"/>
        </w:rPr>
        <w:t xml:space="preserve"> </w:t>
      </w:r>
      <w:r w:rsidR="00324259">
        <w:rPr>
          <w:rFonts w:ascii="Arial" w:hAnsi="Arial" w:cs="Arial"/>
          <w:color w:val="000000" w:themeColor="text1"/>
          <w:sz w:val="24"/>
          <w:szCs w:val="24"/>
        </w:rPr>
        <w:t xml:space="preserve"> </w:t>
      </w:r>
    </w:p>
    <w:p w:rsidR="00FB2F7A" w:rsidRDefault="00FB2F7A" w:rsidP="003577F0">
      <w:pPr>
        <w:spacing w:after="0"/>
        <w:ind w:firstLine="426"/>
        <w:jc w:val="both"/>
        <w:rPr>
          <w:rFonts w:ascii="Arial" w:hAnsi="Arial" w:cs="Arial"/>
          <w:color w:val="000000" w:themeColor="text1"/>
          <w:sz w:val="24"/>
          <w:szCs w:val="24"/>
        </w:rPr>
      </w:pPr>
    </w:p>
    <w:p w:rsidR="000C0617" w:rsidRDefault="00B91C0F" w:rsidP="000C0617">
      <w:pPr>
        <w:pStyle w:val="Listaszerbekezds"/>
        <w:spacing w:after="0"/>
        <w:ind w:left="0" w:firstLine="426"/>
        <w:jc w:val="center"/>
        <w:rPr>
          <w:rFonts w:ascii="Arial" w:hAnsi="Arial" w:cs="Arial"/>
          <w:i/>
          <w:iCs/>
          <w:color w:val="000000" w:themeColor="text1"/>
          <w:sz w:val="24"/>
          <w:szCs w:val="24"/>
        </w:rPr>
      </w:pPr>
      <w:r w:rsidRPr="00B91C0F">
        <w:rPr>
          <w:noProof/>
          <w:lang w:eastAsia="hu-HU"/>
        </w:rPr>
        <w:drawing>
          <wp:inline distT="0" distB="0" distL="0" distR="0">
            <wp:extent cx="4595847" cy="3453977"/>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609843" cy="3464496"/>
                    </a:xfrm>
                    <a:prstGeom prst="rect">
                      <a:avLst/>
                    </a:prstGeom>
                  </pic:spPr>
                </pic:pic>
              </a:graphicData>
            </a:graphic>
          </wp:inline>
        </w:drawing>
      </w:r>
    </w:p>
    <w:p w:rsidR="000C0617" w:rsidRDefault="000C0617" w:rsidP="000C0617">
      <w:pPr>
        <w:pStyle w:val="Listaszerbekezds"/>
        <w:spacing w:after="0"/>
        <w:ind w:left="0" w:firstLine="426"/>
        <w:jc w:val="center"/>
        <w:rPr>
          <w:rFonts w:ascii="Arial" w:hAnsi="Arial" w:cs="Arial"/>
          <w:color w:val="000000" w:themeColor="text1"/>
          <w:sz w:val="24"/>
          <w:szCs w:val="24"/>
        </w:rPr>
      </w:pPr>
      <w:r>
        <w:rPr>
          <w:rFonts w:ascii="Arial" w:hAnsi="Arial" w:cs="Arial"/>
          <w:i/>
          <w:iCs/>
          <w:color w:val="000000" w:themeColor="text1"/>
          <w:sz w:val="24"/>
          <w:szCs w:val="24"/>
        </w:rPr>
        <w:t>5</w:t>
      </w:r>
      <w:r w:rsidRPr="00F63C66">
        <w:rPr>
          <w:rFonts w:ascii="Arial" w:hAnsi="Arial" w:cs="Arial"/>
          <w:i/>
          <w:iCs/>
          <w:color w:val="000000" w:themeColor="text1"/>
          <w:sz w:val="24"/>
          <w:szCs w:val="24"/>
        </w:rPr>
        <w:t>.</w:t>
      </w:r>
      <w:r w:rsidRPr="00F63C66">
        <w:rPr>
          <w:rFonts w:ascii="Arial" w:hAnsi="Arial" w:cs="Arial"/>
          <w:i/>
          <w:iCs/>
          <w:color w:val="FFFFFF" w:themeColor="background1"/>
          <w:sz w:val="24"/>
          <w:szCs w:val="24"/>
        </w:rPr>
        <w:t>.</w:t>
      </w:r>
      <w:r w:rsidRPr="00F63C66">
        <w:rPr>
          <w:rFonts w:ascii="Arial" w:hAnsi="Arial" w:cs="Arial"/>
          <w:i/>
          <w:iCs/>
          <w:color w:val="000000" w:themeColor="text1"/>
          <w:sz w:val="24"/>
          <w:szCs w:val="24"/>
        </w:rPr>
        <w:t>ábra:</w:t>
      </w:r>
      <w:r w:rsidRPr="00F63C66">
        <w:rPr>
          <w:rFonts w:ascii="Arial" w:hAnsi="Arial" w:cs="Arial"/>
          <w:color w:val="000000" w:themeColor="text1"/>
          <w:sz w:val="24"/>
          <w:szCs w:val="24"/>
        </w:rPr>
        <w:t xml:space="preserve"> </w:t>
      </w:r>
      <w:r>
        <w:rPr>
          <w:rFonts w:ascii="Arial" w:hAnsi="Arial" w:cs="Arial"/>
          <w:b/>
          <w:bCs/>
          <w:color w:val="000000" w:themeColor="text1"/>
          <w:sz w:val="24"/>
          <w:szCs w:val="24"/>
        </w:rPr>
        <w:t>Közcélú napelemes erőművek teljesítőképessége</w:t>
      </w:r>
    </w:p>
    <w:p w:rsidR="000C0617" w:rsidRDefault="000C0617" w:rsidP="000C0617">
      <w:pPr>
        <w:spacing w:after="0"/>
        <w:ind w:firstLine="426"/>
        <w:jc w:val="center"/>
        <w:rPr>
          <w:rFonts w:ascii="Arial" w:hAnsi="Arial" w:cs="Arial"/>
          <w:color w:val="000000" w:themeColor="text1"/>
          <w:sz w:val="24"/>
          <w:szCs w:val="24"/>
        </w:rPr>
      </w:pPr>
    </w:p>
    <w:p w:rsidR="0041584C" w:rsidRDefault="00445255" w:rsidP="00C72CFB">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A </w:t>
      </w:r>
      <w:r w:rsidRPr="00445255">
        <w:rPr>
          <w:rFonts w:ascii="Arial" w:hAnsi="Arial" w:cs="Arial"/>
          <w:i/>
          <w:iCs/>
          <w:color w:val="000000" w:themeColor="text1"/>
          <w:sz w:val="24"/>
          <w:szCs w:val="24"/>
        </w:rPr>
        <w:t>biomasszát</w:t>
      </w:r>
      <w:r>
        <w:rPr>
          <w:rFonts w:ascii="Arial" w:hAnsi="Arial" w:cs="Arial"/>
          <w:color w:val="000000" w:themeColor="text1"/>
          <w:sz w:val="24"/>
          <w:szCs w:val="24"/>
        </w:rPr>
        <w:t xml:space="preserve"> (fát, növényi hulladékot</w:t>
      </w:r>
      <w:r w:rsidR="00220A22">
        <w:rPr>
          <w:rFonts w:ascii="Arial" w:hAnsi="Arial" w:cs="Arial"/>
          <w:color w:val="000000" w:themeColor="text1"/>
          <w:sz w:val="24"/>
          <w:szCs w:val="24"/>
        </w:rPr>
        <w:t xml:space="preserve"> és</w:t>
      </w:r>
      <w:r>
        <w:rPr>
          <w:rFonts w:ascii="Arial" w:hAnsi="Arial" w:cs="Arial"/>
          <w:color w:val="000000" w:themeColor="text1"/>
          <w:sz w:val="24"/>
          <w:szCs w:val="24"/>
        </w:rPr>
        <w:t xml:space="preserve"> </w:t>
      </w:r>
      <w:r w:rsidR="006C43F4">
        <w:rPr>
          <w:rFonts w:ascii="Arial" w:hAnsi="Arial" w:cs="Arial"/>
          <w:color w:val="000000" w:themeColor="text1"/>
          <w:sz w:val="24"/>
          <w:szCs w:val="24"/>
        </w:rPr>
        <w:t xml:space="preserve">egyéb </w:t>
      </w:r>
      <w:proofErr w:type="spellStart"/>
      <w:r>
        <w:rPr>
          <w:rFonts w:ascii="Arial" w:hAnsi="Arial" w:cs="Arial"/>
          <w:color w:val="000000" w:themeColor="text1"/>
          <w:sz w:val="24"/>
          <w:szCs w:val="24"/>
        </w:rPr>
        <w:t>biogén</w:t>
      </w:r>
      <w:proofErr w:type="spellEnd"/>
      <w:r>
        <w:rPr>
          <w:rFonts w:ascii="Arial" w:hAnsi="Arial" w:cs="Arial"/>
          <w:color w:val="000000" w:themeColor="text1"/>
          <w:sz w:val="24"/>
          <w:szCs w:val="24"/>
        </w:rPr>
        <w:t xml:space="preserve"> tüzelőanyagot) felhaszn</w:t>
      </w:r>
      <w:r>
        <w:rPr>
          <w:rFonts w:ascii="Arial" w:hAnsi="Arial" w:cs="Arial"/>
          <w:color w:val="000000" w:themeColor="text1"/>
          <w:sz w:val="24"/>
          <w:szCs w:val="24"/>
        </w:rPr>
        <w:t>á</w:t>
      </w:r>
      <w:r>
        <w:rPr>
          <w:rFonts w:ascii="Arial" w:hAnsi="Arial" w:cs="Arial"/>
          <w:color w:val="000000" w:themeColor="text1"/>
          <w:sz w:val="24"/>
          <w:szCs w:val="24"/>
        </w:rPr>
        <w:t>ló erőművek egy</w:t>
      </w:r>
      <w:r w:rsidR="006C43F4">
        <w:rPr>
          <w:rFonts w:ascii="Arial" w:hAnsi="Arial" w:cs="Arial"/>
          <w:color w:val="000000" w:themeColor="text1"/>
          <w:sz w:val="24"/>
          <w:szCs w:val="24"/>
        </w:rPr>
        <w:t>ik</w:t>
      </w:r>
      <w:r>
        <w:rPr>
          <w:rFonts w:ascii="Arial" w:hAnsi="Arial" w:cs="Arial"/>
          <w:color w:val="000000" w:themeColor="text1"/>
          <w:sz w:val="24"/>
          <w:szCs w:val="24"/>
        </w:rPr>
        <w:t xml:space="preserve"> része átalakított: szénről biomasszára (pl. Pécsett fára és lágysz</w:t>
      </w:r>
      <w:r>
        <w:rPr>
          <w:rFonts w:ascii="Arial" w:hAnsi="Arial" w:cs="Arial"/>
          <w:color w:val="000000" w:themeColor="text1"/>
          <w:sz w:val="24"/>
          <w:szCs w:val="24"/>
        </w:rPr>
        <w:t>á</w:t>
      </w:r>
      <w:r>
        <w:rPr>
          <w:rFonts w:ascii="Arial" w:hAnsi="Arial" w:cs="Arial"/>
          <w:color w:val="000000" w:themeColor="text1"/>
          <w:sz w:val="24"/>
          <w:szCs w:val="24"/>
        </w:rPr>
        <w:t>rú mezőgazdasági termékre), másik része kiserőmű (biogázra, biodízelre, bioetanolra). Az átalakítás már a kilencvenes években megkezdődött, amikor nem kénmentesítő beépítése mellett döntöttek (pl. Ajkán, Tatabányán)</w:t>
      </w:r>
      <w:r w:rsidR="0041584C">
        <w:rPr>
          <w:rFonts w:ascii="Arial" w:hAnsi="Arial" w:cs="Arial"/>
          <w:color w:val="000000" w:themeColor="text1"/>
          <w:sz w:val="24"/>
          <w:szCs w:val="24"/>
        </w:rPr>
        <w:t>, ugyanakkor szü</w:t>
      </w:r>
      <w:r w:rsidR="0041584C">
        <w:rPr>
          <w:rFonts w:ascii="Arial" w:hAnsi="Arial" w:cs="Arial"/>
          <w:color w:val="000000" w:themeColor="text1"/>
          <w:sz w:val="24"/>
          <w:szCs w:val="24"/>
        </w:rPr>
        <w:t>k</w:t>
      </w:r>
      <w:r w:rsidR="0041584C">
        <w:rPr>
          <w:rFonts w:ascii="Arial" w:hAnsi="Arial" w:cs="Arial"/>
          <w:color w:val="000000" w:themeColor="text1"/>
          <w:sz w:val="24"/>
          <w:szCs w:val="24"/>
        </w:rPr>
        <w:t>ség volt hőszolgáltatásra.</w:t>
      </w:r>
      <w:r>
        <w:rPr>
          <w:rFonts w:ascii="Arial" w:hAnsi="Arial" w:cs="Arial"/>
          <w:color w:val="000000" w:themeColor="text1"/>
          <w:sz w:val="24"/>
          <w:szCs w:val="24"/>
        </w:rPr>
        <w:t xml:space="preserve"> Épített az EGI önálló kiserőművet</w:t>
      </w:r>
      <w:r w:rsidR="0041584C">
        <w:rPr>
          <w:rFonts w:ascii="Arial" w:hAnsi="Arial" w:cs="Arial"/>
          <w:color w:val="000000" w:themeColor="text1"/>
          <w:sz w:val="24"/>
          <w:szCs w:val="24"/>
        </w:rPr>
        <w:t xml:space="preserve"> is, de az nem bizonyult gazdaságosnak. Sokat segített itt a kötelező átvétel és </w:t>
      </w:r>
      <w:r w:rsidR="00D27A56">
        <w:rPr>
          <w:rFonts w:ascii="Arial" w:hAnsi="Arial" w:cs="Arial"/>
          <w:color w:val="000000" w:themeColor="text1"/>
          <w:sz w:val="24"/>
          <w:szCs w:val="24"/>
        </w:rPr>
        <w:t xml:space="preserve">egy darabig </w:t>
      </w:r>
      <w:r w:rsidR="0041584C">
        <w:rPr>
          <w:rFonts w:ascii="Arial" w:hAnsi="Arial" w:cs="Arial"/>
          <w:color w:val="000000" w:themeColor="text1"/>
          <w:sz w:val="24"/>
          <w:szCs w:val="24"/>
        </w:rPr>
        <w:t xml:space="preserve">a kapcsolt </w:t>
      </w:r>
      <w:r w:rsidR="00D27A56">
        <w:rPr>
          <w:rFonts w:ascii="Arial" w:hAnsi="Arial" w:cs="Arial"/>
          <w:color w:val="000000" w:themeColor="text1"/>
          <w:sz w:val="24"/>
          <w:szCs w:val="24"/>
        </w:rPr>
        <w:t>ene</w:t>
      </w:r>
      <w:r w:rsidR="00D27A56">
        <w:rPr>
          <w:rFonts w:ascii="Arial" w:hAnsi="Arial" w:cs="Arial"/>
          <w:color w:val="000000" w:themeColor="text1"/>
          <w:sz w:val="24"/>
          <w:szCs w:val="24"/>
        </w:rPr>
        <w:t>r</w:t>
      </w:r>
      <w:r w:rsidR="00D27A56">
        <w:rPr>
          <w:rFonts w:ascii="Arial" w:hAnsi="Arial" w:cs="Arial"/>
          <w:color w:val="000000" w:themeColor="text1"/>
          <w:sz w:val="24"/>
          <w:szCs w:val="24"/>
        </w:rPr>
        <w:t>gia</w:t>
      </w:r>
      <w:r w:rsidR="0041584C">
        <w:rPr>
          <w:rFonts w:ascii="Arial" w:hAnsi="Arial" w:cs="Arial"/>
          <w:color w:val="000000" w:themeColor="text1"/>
          <w:sz w:val="24"/>
          <w:szCs w:val="24"/>
        </w:rPr>
        <w:t xml:space="preserve">termelés. Ez a létesítés nem olcsó, de hazai, tárolható energiahordozót használ, tehát az ilyen erőmű szabályozható – ellentétben például a naperőművekkel. </w:t>
      </w:r>
    </w:p>
    <w:p w:rsidR="00AF46AD" w:rsidRDefault="0041584C" w:rsidP="00C72CFB">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A </w:t>
      </w:r>
      <w:r w:rsidRPr="0041584C">
        <w:rPr>
          <w:rFonts w:ascii="Arial" w:hAnsi="Arial" w:cs="Arial"/>
          <w:i/>
          <w:iCs/>
          <w:color w:val="000000" w:themeColor="text1"/>
          <w:sz w:val="24"/>
          <w:szCs w:val="24"/>
        </w:rPr>
        <w:t>kommunális hulladék</w:t>
      </w:r>
      <w:r>
        <w:rPr>
          <w:rFonts w:ascii="Arial" w:hAnsi="Arial" w:cs="Arial"/>
          <w:color w:val="000000" w:themeColor="text1"/>
          <w:sz w:val="24"/>
          <w:szCs w:val="24"/>
        </w:rPr>
        <w:t xml:space="preserve"> erőműves hasznosítására egyetlen erőmű van az o</w:t>
      </w:r>
      <w:r>
        <w:rPr>
          <w:rFonts w:ascii="Arial" w:hAnsi="Arial" w:cs="Arial"/>
          <w:color w:val="000000" w:themeColor="text1"/>
          <w:sz w:val="24"/>
          <w:szCs w:val="24"/>
        </w:rPr>
        <w:t>r</w:t>
      </w:r>
      <w:r>
        <w:rPr>
          <w:rFonts w:ascii="Arial" w:hAnsi="Arial" w:cs="Arial"/>
          <w:color w:val="000000" w:themeColor="text1"/>
          <w:sz w:val="24"/>
          <w:szCs w:val="24"/>
        </w:rPr>
        <w:t>szágban, a fővárosban</w:t>
      </w:r>
      <w:r w:rsidR="00AF46AD">
        <w:rPr>
          <w:rFonts w:ascii="Arial" w:hAnsi="Arial" w:cs="Arial"/>
          <w:color w:val="000000" w:themeColor="text1"/>
          <w:sz w:val="24"/>
          <w:szCs w:val="24"/>
        </w:rPr>
        <w:t xml:space="preserve"> 1982 óta</w:t>
      </w:r>
      <w:r>
        <w:rPr>
          <w:rFonts w:ascii="Arial" w:hAnsi="Arial" w:cs="Arial"/>
          <w:color w:val="000000" w:themeColor="text1"/>
          <w:sz w:val="24"/>
          <w:szCs w:val="24"/>
        </w:rPr>
        <w:t xml:space="preserve">. Nem mindenki tekinti a hulladékot megújulónak, </w:t>
      </w:r>
      <w:r>
        <w:rPr>
          <w:rFonts w:ascii="Arial" w:hAnsi="Arial" w:cs="Arial"/>
          <w:color w:val="000000" w:themeColor="text1"/>
          <w:sz w:val="24"/>
          <w:szCs w:val="24"/>
        </w:rPr>
        <w:lastRenderedPageBreak/>
        <w:t>nem szeret eltüzelni, inkább a körforgásban hisz</w:t>
      </w:r>
      <w:r w:rsidR="00220A22">
        <w:rPr>
          <w:rFonts w:ascii="Arial" w:hAnsi="Arial" w:cs="Arial"/>
          <w:color w:val="000000" w:themeColor="text1"/>
          <w:sz w:val="24"/>
          <w:szCs w:val="24"/>
        </w:rPr>
        <w:t>nek</w:t>
      </w:r>
      <w:r>
        <w:rPr>
          <w:rFonts w:ascii="Arial" w:hAnsi="Arial" w:cs="Arial"/>
          <w:color w:val="000000" w:themeColor="text1"/>
          <w:sz w:val="24"/>
          <w:szCs w:val="24"/>
        </w:rPr>
        <w:t xml:space="preserve"> (anyag nem vész el). Sajnos nagyon sok hulladékot ma még letárolnak, betemetnek. Itt lehet még valami</w:t>
      </w:r>
      <w:r w:rsidR="00AF46AD">
        <w:rPr>
          <w:rFonts w:ascii="Arial" w:hAnsi="Arial" w:cs="Arial"/>
          <w:color w:val="000000" w:themeColor="text1"/>
          <w:sz w:val="24"/>
          <w:szCs w:val="24"/>
        </w:rPr>
        <w:t xml:space="preserve"> változás.</w:t>
      </w:r>
    </w:p>
    <w:p w:rsidR="00C72CFB" w:rsidRDefault="00AF46AD" w:rsidP="00C72CFB">
      <w:pPr>
        <w:spacing w:after="0"/>
        <w:ind w:firstLine="426"/>
        <w:jc w:val="both"/>
        <w:rPr>
          <w:rFonts w:ascii="Arial" w:hAnsi="Arial" w:cs="Arial"/>
          <w:color w:val="000000" w:themeColor="text1"/>
          <w:sz w:val="24"/>
          <w:szCs w:val="24"/>
        </w:rPr>
      </w:pPr>
      <w:r w:rsidRPr="00AF46AD">
        <w:rPr>
          <w:rFonts w:ascii="Arial" w:hAnsi="Arial" w:cs="Arial"/>
          <w:i/>
          <w:iCs/>
          <w:color w:val="000000" w:themeColor="text1"/>
          <w:sz w:val="24"/>
          <w:szCs w:val="24"/>
        </w:rPr>
        <w:t>Geotermikus</w:t>
      </w:r>
      <w:r>
        <w:rPr>
          <w:rFonts w:ascii="Arial" w:hAnsi="Arial" w:cs="Arial"/>
          <w:color w:val="000000" w:themeColor="text1"/>
          <w:sz w:val="24"/>
          <w:szCs w:val="24"/>
        </w:rPr>
        <w:t xml:space="preserve"> erőművet </w:t>
      </w:r>
      <w:r w:rsidR="00220A22">
        <w:rPr>
          <w:rFonts w:ascii="Arial" w:hAnsi="Arial" w:cs="Arial"/>
          <w:color w:val="000000" w:themeColor="text1"/>
          <w:sz w:val="24"/>
          <w:szCs w:val="24"/>
        </w:rPr>
        <w:t xml:space="preserve">eddig </w:t>
      </w:r>
      <w:r>
        <w:rPr>
          <w:rFonts w:ascii="Arial" w:hAnsi="Arial" w:cs="Arial"/>
          <w:color w:val="000000" w:themeColor="text1"/>
          <w:sz w:val="24"/>
          <w:szCs w:val="24"/>
        </w:rPr>
        <w:t>egyet építettek csak (Tura, 2,7 MW, 2019), és eg</w:t>
      </w:r>
      <w:r>
        <w:rPr>
          <w:rFonts w:ascii="Arial" w:hAnsi="Arial" w:cs="Arial"/>
          <w:color w:val="000000" w:themeColor="text1"/>
          <w:sz w:val="24"/>
          <w:szCs w:val="24"/>
        </w:rPr>
        <w:t>y</w:t>
      </w:r>
      <w:r>
        <w:rPr>
          <w:rFonts w:ascii="Arial" w:hAnsi="Arial" w:cs="Arial"/>
          <w:color w:val="000000" w:themeColor="text1"/>
          <w:sz w:val="24"/>
          <w:szCs w:val="24"/>
        </w:rPr>
        <w:t xml:space="preserve">előre nem nagyon számíthatunk többre, hatalmas elterjedésre.  </w:t>
      </w:r>
      <w:r w:rsidR="0041584C">
        <w:rPr>
          <w:rFonts w:ascii="Arial" w:hAnsi="Arial" w:cs="Arial"/>
          <w:color w:val="000000" w:themeColor="text1"/>
          <w:sz w:val="24"/>
          <w:szCs w:val="24"/>
        </w:rPr>
        <w:t xml:space="preserve">  </w:t>
      </w:r>
      <w:r w:rsidR="00445255">
        <w:rPr>
          <w:rFonts w:ascii="Arial" w:hAnsi="Arial" w:cs="Arial"/>
          <w:color w:val="000000" w:themeColor="text1"/>
          <w:sz w:val="24"/>
          <w:szCs w:val="24"/>
        </w:rPr>
        <w:t xml:space="preserve"> </w:t>
      </w:r>
    </w:p>
    <w:p w:rsidR="00484D6E" w:rsidRPr="00484D6E" w:rsidRDefault="00484D6E" w:rsidP="00484D6E">
      <w:pPr>
        <w:spacing w:after="0"/>
        <w:ind w:firstLine="426"/>
        <w:jc w:val="both"/>
        <w:rPr>
          <w:rFonts w:ascii="Arial" w:hAnsi="Arial" w:cs="Arial"/>
          <w:color w:val="000000" w:themeColor="text1"/>
          <w:sz w:val="24"/>
          <w:szCs w:val="24"/>
        </w:rPr>
      </w:pPr>
    </w:p>
    <w:p w:rsidR="005839C6" w:rsidRDefault="005839C6" w:rsidP="005839C6">
      <w:pPr>
        <w:spacing w:after="0"/>
        <w:jc w:val="both"/>
        <w:rPr>
          <w:rFonts w:ascii="Arial" w:hAnsi="Arial" w:cs="Arial"/>
          <w:b/>
          <w:bCs/>
          <w:color w:val="385623" w:themeColor="accent6" w:themeShade="80"/>
          <w:sz w:val="24"/>
          <w:szCs w:val="24"/>
        </w:rPr>
      </w:pPr>
      <w:r>
        <w:rPr>
          <w:rFonts w:ascii="Arial" w:hAnsi="Arial" w:cs="Arial"/>
          <w:b/>
          <w:bCs/>
          <w:color w:val="385623" w:themeColor="accent6" w:themeShade="80"/>
          <w:sz w:val="32"/>
          <w:szCs w:val="32"/>
        </w:rPr>
        <w:t>Teljesítőképességek</w:t>
      </w:r>
    </w:p>
    <w:p w:rsidR="000B15FF" w:rsidRDefault="000B15FF" w:rsidP="005839C6">
      <w:pPr>
        <w:spacing w:after="0"/>
        <w:jc w:val="both"/>
        <w:rPr>
          <w:rFonts w:ascii="Arial" w:hAnsi="Arial" w:cs="Arial"/>
          <w:b/>
          <w:bCs/>
          <w:color w:val="385623" w:themeColor="accent6" w:themeShade="80"/>
          <w:sz w:val="24"/>
          <w:szCs w:val="24"/>
        </w:rPr>
      </w:pPr>
    </w:p>
    <w:p w:rsidR="00AA703B" w:rsidRDefault="000B15FF" w:rsidP="005839C6">
      <w:pPr>
        <w:spacing w:after="0"/>
        <w:jc w:val="both"/>
        <w:rPr>
          <w:rFonts w:ascii="Arial" w:hAnsi="Arial" w:cs="Arial"/>
          <w:color w:val="000000" w:themeColor="text1"/>
          <w:sz w:val="24"/>
          <w:szCs w:val="24"/>
        </w:rPr>
      </w:pPr>
      <w:r w:rsidRPr="000B15FF">
        <w:rPr>
          <w:rFonts w:ascii="Arial" w:hAnsi="Arial" w:cs="Arial"/>
          <w:color w:val="000000" w:themeColor="text1"/>
          <w:sz w:val="24"/>
          <w:szCs w:val="24"/>
        </w:rPr>
        <w:t>Az erőműtípuso</w:t>
      </w:r>
      <w:r>
        <w:rPr>
          <w:rFonts w:ascii="Arial" w:hAnsi="Arial" w:cs="Arial"/>
          <w:color w:val="000000" w:themeColor="text1"/>
          <w:sz w:val="24"/>
          <w:szCs w:val="24"/>
        </w:rPr>
        <w:t>k megismerése után tekintsük a nagyságokat, például a közcélú ko</w:t>
      </w:r>
      <w:r>
        <w:rPr>
          <w:rFonts w:ascii="Arial" w:hAnsi="Arial" w:cs="Arial"/>
          <w:color w:val="000000" w:themeColor="text1"/>
          <w:sz w:val="24"/>
          <w:szCs w:val="24"/>
        </w:rPr>
        <w:t>n</w:t>
      </w:r>
      <w:r>
        <w:rPr>
          <w:rFonts w:ascii="Arial" w:hAnsi="Arial" w:cs="Arial"/>
          <w:color w:val="000000" w:themeColor="text1"/>
          <w:sz w:val="24"/>
          <w:szCs w:val="24"/>
        </w:rPr>
        <w:t>denzációs erőművek névleges beépített villamos teljesítőképességének változását sok évtized alatt</w:t>
      </w:r>
      <w:r w:rsidR="00220A22">
        <w:rPr>
          <w:rFonts w:ascii="Arial" w:hAnsi="Arial" w:cs="Arial"/>
          <w:color w:val="000000" w:themeColor="text1"/>
          <w:sz w:val="24"/>
          <w:szCs w:val="24"/>
        </w:rPr>
        <w:t>!</w:t>
      </w:r>
      <w:r>
        <w:rPr>
          <w:rFonts w:ascii="Arial" w:hAnsi="Arial" w:cs="Arial"/>
          <w:color w:val="000000" w:themeColor="text1"/>
          <w:sz w:val="24"/>
          <w:szCs w:val="24"/>
        </w:rPr>
        <w:t xml:space="preserve"> Gyakorlatilag négy csoportot lehet kiemelni időrend</w:t>
      </w:r>
      <w:r w:rsidR="00AA703B">
        <w:rPr>
          <w:rFonts w:ascii="Arial" w:hAnsi="Arial" w:cs="Arial"/>
          <w:color w:val="000000" w:themeColor="text1"/>
          <w:sz w:val="24"/>
          <w:szCs w:val="24"/>
        </w:rPr>
        <w:t xml:space="preserve"> </w:t>
      </w:r>
      <w:r>
        <w:rPr>
          <w:rFonts w:ascii="Arial" w:hAnsi="Arial" w:cs="Arial"/>
          <w:color w:val="000000" w:themeColor="text1"/>
          <w:sz w:val="24"/>
          <w:szCs w:val="24"/>
        </w:rPr>
        <w:t>szerint: a ha</w:t>
      </w:r>
      <w:r>
        <w:rPr>
          <w:rFonts w:ascii="Arial" w:hAnsi="Arial" w:cs="Arial"/>
          <w:color w:val="000000" w:themeColor="text1"/>
          <w:sz w:val="24"/>
          <w:szCs w:val="24"/>
        </w:rPr>
        <w:t>r</w:t>
      </w:r>
      <w:r>
        <w:rPr>
          <w:rFonts w:ascii="Arial" w:hAnsi="Arial" w:cs="Arial"/>
          <w:color w:val="000000" w:themeColor="text1"/>
          <w:sz w:val="24"/>
          <w:szCs w:val="24"/>
        </w:rPr>
        <w:t xml:space="preserve">mincasokat, az ötveneseket, a százasokat és a </w:t>
      </w:r>
      <w:r w:rsidR="00AA703B">
        <w:rPr>
          <w:rFonts w:ascii="Arial" w:hAnsi="Arial" w:cs="Arial"/>
          <w:color w:val="000000" w:themeColor="text1"/>
          <w:sz w:val="24"/>
          <w:szCs w:val="24"/>
        </w:rPr>
        <w:t>kétszázasokat. Mindegyik csoportban vannak érdekességek, különlegességek.</w:t>
      </w:r>
    </w:p>
    <w:p w:rsidR="00232E94" w:rsidRDefault="00AA703B" w:rsidP="00AA703B">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A </w:t>
      </w:r>
      <w:r w:rsidRPr="00B920F9">
        <w:rPr>
          <w:rFonts w:ascii="Arial" w:hAnsi="Arial" w:cs="Arial"/>
          <w:i/>
          <w:iCs/>
          <w:color w:val="000000" w:themeColor="text1"/>
          <w:sz w:val="24"/>
          <w:szCs w:val="24"/>
        </w:rPr>
        <w:t>30 MW-os csoport</w:t>
      </w:r>
      <w:r>
        <w:rPr>
          <w:rStyle w:val="Lbjegyzet-hivatkozs"/>
          <w:rFonts w:ascii="Arial" w:hAnsi="Arial" w:cs="Arial"/>
          <w:color w:val="000000" w:themeColor="text1"/>
          <w:sz w:val="24"/>
          <w:szCs w:val="24"/>
        </w:rPr>
        <w:footnoteReference w:id="5"/>
      </w:r>
      <w:r>
        <w:rPr>
          <w:rFonts w:ascii="Arial" w:hAnsi="Arial" w:cs="Arial"/>
          <w:color w:val="000000" w:themeColor="text1"/>
          <w:sz w:val="24"/>
          <w:szCs w:val="24"/>
        </w:rPr>
        <w:t xml:space="preserve"> alaptípusát a Láng Gépgyár még az államosítás előtt a svájci licencadójától</w:t>
      </w:r>
      <w:r w:rsidR="005A7F68">
        <w:rPr>
          <w:rStyle w:val="Lbjegyzet-hivatkozs"/>
          <w:rFonts w:ascii="Arial" w:hAnsi="Arial" w:cs="Arial"/>
          <w:color w:val="000000" w:themeColor="text1"/>
          <w:sz w:val="24"/>
          <w:szCs w:val="24"/>
        </w:rPr>
        <w:footnoteReference w:id="6"/>
      </w:r>
      <w:r>
        <w:rPr>
          <w:rFonts w:ascii="Arial" w:hAnsi="Arial" w:cs="Arial"/>
          <w:color w:val="000000" w:themeColor="text1"/>
          <w:sz w:val="24"/>
          <w:szCs w:val="24"/>
        </w:rPr>
        <w:t xml:space="preserve"> származtatta. </w:t>
      </w:r>
      <w:r w:rsidR="005A7F68">
        <w:rPr>
          <w:rFonts w:ascii="Arial" w:hAnsi="Arial" w:cs="Arial"/>
          <w:color w:val="000000" w:themeColor="text1"/>
          <w:sz w:val="24"/>
          <w:szCs w:val="24"/>
        </w:rPr>
        <w:t xml:space="preserve">A Mátravidéki Erőműben 1949-ben került üzembe az első, majd 1961-ben az Ajkai Erőműben az utolsó </w:t>
      </w:r>
      <w:r w:rsidR="00220A22">
        <w:rPr>
          <w:rFonts w:ascii="Arial" w:hAnsi="Arial" w:cs="Arial"/>
          <w:color w:val="000000" w:themeColor="text1"/>
          <w:sz w:val="24"/>
          <w:szCs w:val="24"/>
        </w:rPr>
        <w:t xml:space="preserve">harmincas </w:t>
      </w:r>
      <w:r w:rsidR="005A7F68">
        <w:rPr>
          <w:rFonts w:ascii="Arial" w:hAnsi="Arial" w:cs="Arial"/>
          <w:color w:val="000000" w:themeColor="text1"/>
          <w:sz w:val="24"/>
          <w:szCs w:val="24"/>
        </w:rPr>
        <w:t>gép. Mintegy tuca</w:t>
      </w:r>
      <w:r w:rsidR="005A7F68">
        <w:rPr>
          <w:rFonts w:ascii="Arial" w:hAnsi="Arial" w:cs="Arial"/>
          <w:color w:val="000000" w:themeColor="text1"/>
          <w:sz w:val="24"/>
          <w:szCs w:val="24"/>
        </w:rPr>
        <w:t>t</w:t>
      </w:r>
      <w:r w:rsidR="005A7F68">
        <w:rPr>
          <w:rFonts w:ascii="Arial" w:hAnsi="Arial" w:cs="Arial"/>
          <w:color w:val="000000" w:themeColor="text1"/>
          <w:sz w:val="24"/>
          <w:szCs w:val="24"/>
        </w:rPr>
        <w:t xml:space="preserve">nyi év alatt összesen </w:t>
      </w:r>
      <w:r w:rsidR="006B265E">
        <w:rPr>
          <w:rFonts w:ascii="Arial" w:hAnsi="Arial" w:cs="Arial"/>
          <w:color w:val="000000" w:themeColor="text1"/>
          <w:sz w:val="24"/>
          <w:szCs w:val="24"/>
        </w:rPr>
        <w:t>16 ilyen kondenzációs egységet helyeztek üzembe (Mátravidék 4 db; Borsod 6 db; Pécs 3 db és Ajka 3 db). Természetesen itt gyűjtősínes megold</w:t>
      </w:r>
      <w:r w:rsidR="006B265E">
        <w:rPr>
          <w:rFonts w:ascii="Arial" w:hAnsi="Arial" w:cs="Arial"/>
          <w:color w:val="000000" w:themeColor="text1"/>
          <w:sz w:val="24"/>
          <w:szCs w:val="24"/>
        </w:rPr>
        <w:t>á</w:t>
      </w:r>
      <w:r w:rsidR="006B265E">
        <w:rPr>
          <w:rFonts w:ascii="Arial" w:hAnsi="Arial" w:cs="Arial"/>
          <w:color w:val="000000" w:themeColor="text1"/>
          <w:sz w:val="24"/>
          <w:szCs w:val="24"/>
        </w:rPr>
        <w:t xml:space="preserve">sokról volt szó, tehát a kazánokat összekötötték, és egy-egy gép nem tartozott egy kitüntetett kazánhoz. </w:t>
      </w:r>
      <w:r w:rsidR="00B920F9">
        <w:rPr>
          <w:rFonts w:ascii="Arial" w:hAnsi="Arial" w:cs="Arial"/>
          <w:color w:val="000000" w:themeColor="text1"/>
          <w:sz w:val="24"/>
          <w:szCs w:val="24"/>
        </w:rPr>
        <w:t>Ezek az erőművek széntüzelésűek voltak. Biomasszára átalak</w:t>
      </w:r>
      <w:r w:rsidR="00B920F9">
        <w:rPr>
          <w:rFonts w:ascii="Arial" w:hAnsi="Arial" w:cs="Arial"/>
          <w:color w:val="000000" w:themeColor="text1"/>
          <w:sz w:val="24"/>
          <w:szCs w:val="24"/>
        </w:rPr>
        <w:t>í</w:t>
      </w:r>
      <w:r w:rsidR="00B920F9">
        <w:rPr>
          <w:rFonts w:ascii="Arial" w:hAnsi="Arial" w:cs="Arial"/>
          <w:color w:val="000000" w:themeColor="text1"/>
          <w:sz w:val="24"/>
          <w:szCs w:val="24"/>
        </w:rPr>
        <w:t>tott kazánhoz még ma is tartozik egy 30 MW-os gép. A háború utáni típus igen elte</w:t>
      </w:r>
      <w:r w:rsidR="00B920F9">
        <w:rPr>
          <w:rFonts w:ascii="Arial" w:hAnsi="Arial" w:cs="Arial"/>
          <w:color w:val="000000" w:themeColor="text1"/>
          <w:sz w:val="24"/>
          <w:szCs w:val="24"/>
        </w:rPr>
        <w:t>r</w:t>
      </w:r>
      <w:r w:rsidR="00B920F9">
        <w:rPr>
          <w:rFonts w:ascii="Arial" w:hAnsi="Arial" w:cs="Arial"/>
          <w:color w:val="000000" w:themeColor="text1"/>
          <w:sz w:val="24"/>
          <w:szCs w:val="24"/>
        </w:rPr>
        <w:t>jedt volt, ám közben volt egy átmeneti visszaesés kisebb kondenzációs gépekre</w:t>
      </w:r>
      <w:r w:rsidR="00B920F9">
        <w:rPr>
          <w:rStyle w:val="Lbjegyzet-hivatkozs"/>
          <w:rFonts w:ascii="Arial" w:hAnsi="Arial" w:cs="Arial"/>
          <w:color w:val="000000" w:themeColor="text1"/>
          <w:sz w:val="24"/>
          <w:szCs w:val="24"/>
        </w:rPr>
        <w:footnoteReference w:id="7"/>
      </w:r>
      <w:r w:rsidR="00B920F9">
        <w:rPr>
          <w:rFonts w:ascii="Arial" w:hAnsi="Arial" w:cs="Arial"/>
          <w:color w:val="000000" w:themeColor="text1"/>
          <w:sz w:val="24"/>
          <w:szCs w:val="24"/>
        </w:rPr>
        <w:t xml:space="preserve"> is.</w:t>
      </w:r>
      <w:r w:rsidR="00232E94">
        <w:rPr>
          <w:rFonts w:ascii="Arial" w:hAnsi="Arial" w:cs="Arial"/>
          <w:color w:val="000000" w:themeColor="text1"/>
          <w:sz w:val="24"/>
          <w:szCs w:val="24"/>
        </w:rPr>
        <w:t xml:space="preserve"> </w:t>
      </w:r>
    </w:p>
    <w:p w:rsidR="002E5097" w:rsidRDefault="00232E94" w:rsidP="00AA703B">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Az </w:t>
      </w:r>
      <w:r w:rsidRPr="00232E94">
        <w:rPr>
          <w:rFonts w:ascii="Arial" w:hAnsi="Arial" w:cs="Arial"/>
          <w:i/>
          <w:iCs/>
          <w:color w:val="000000" w:themeColor="text1"/>
          <w:sz w:val="24"/>
          <w:szCs w:val="24"/>
        </w:rPr>
        <w:t>50 MW-os</w:t>
      </w:r>
      <w:r>
        <w:rPr>
          <w:rFonts w:ascii="Arial" w:hAnsi="Arial" w:cs="Arial"/>
          <w:color w:val="000000" w:themeColor="text1"/>
          <w:sz w:val="24"/>
          <w:szCs w:val="24"/>
        </w:rPr>
        <w:t xml:space="preserve"> csoport </w:t>
      </w:r>
      <w:r w:rsidR="002F2383">
        <w:rPr>
          <w:rFonts w:ascii="Arial" w:hAnsi="Arial" w:cs="Arial"/>
          <w:color w:val="000000" w:themeColor="text1"/>
          <w:sz w:val="24"/>
          <w:szCs w:val="24"/>
        </w:rPr>
        <w:t xml:space="preserve">első egysége </w:t>
      </w:r>
      <w:r>
        <w:rPr>
          <w:rFonts w:ascii="Arial" w:hAnsi="Arial" w:cs="Arial"/>
          <w:color w:val="000000" w:themeColor="text1"/>
          <w:sz w:val="24"/>
          <w:szCs w:val="24"/>
        </w:rPr>
        <w:t>1957-ben indult Tiszapalkonyán</w:t>
      </w:r>
      <w:r w:rsidR="00220A22">
        <w:rPr>
          <w:rFonts w:ascii="Arial" w:hAnsi="Arial" w:cs="Arial"/>
          <w:color w:val="000000" w:themeColor="text1"/>
          <w:sz w:val="24"/>
          <w:szCs w:val="24"/>
        </w:rPr>
        <w:t>,</w:t>
      </w:r>
      <w:r>
        <w:rPr>
          <w:rFonts w:ascii="Arial" w:hAnsi="Arial" w:cs="Arial"/>
          <w:color w:val="000000" w:themeColor="text1"/>
          <w:sz w:val="24"/>
          <w:szCs w:val="24"/>
        </w:rPr>
        <w:t xml:space="preserve"> és Százh</w:t>
      </w:r>
      <w:r>
        <w:rPr>
          <w:rFonts w:ascii="Arial" w:hAnsi="Arial" w:cs="Arial"/>
          <w:color w:val="000000" w:themeColor="text1"/>
          <w:sz w:val="24"/>
          <w:szCs w:val="24"/>
        </w:rPr>
        <w:t>a</w:t>
      </w:r>
      <w:r>
        <w:rPr>
          <w:rFonts w:ascii="Arial" w:hAnsi="Arial" w:cs="Arial"/>
          <w:color w:val="000000" w:themeColor="text1"/>
          <w:sz w:val="24"/>
          <w:szCs w:val="24"/>
        </w:rPr>
        <w:t>lombattán 1964-ben</w:t>
      </w:r>
      <w:r w:rsidR="002F2383">
        <w:rPr>
          <w:rFonts w:ascii="Arial" w:hAnsi="Arial" w:cs="Arial"/>
          <w:color w:val="000000" w:themeColor="text1"/>
          <w:sz w:val="24"/>
          <w:szCs w:val="24"/>
        </w:rPr>
        <w:t xml:space="preserve"> lépett üzembe</w:t>
      </w:r>
      <w:r>
        <w:rPr>
          <w:rFonts w:ascii="Arial" w:hAnsi="Arial" w:cs="Arial"/>
          <w:color w:val="000000" w:themeColor="text1"/>
          <w:sz w:val="24"/>
          <w:szCs w:val="24"/>
        </w:rPr>
        <w:t xml:space="preserve"> be</w:t>
      </w:r>
      <w:r w:rsidR="002F2383">
        <w:rPr>
          <w:rFonts w:ascii="Arial" w:hAnsi="Arial" w:cs="Arial"/>
          <w:color w:val="000000" w:themeColor="text1"/>
          <w:sz w:val="24"/>
          <w:szCs w:val="24"/>
        </w:rPr>
        <w:t xml:space="preserve"> az utolsó</w:t>
      </w:r>
      <w:r>
        <w:rPr>
          <w:rFonts w:ascii="Arial" w:hAnsi="Arial" w:cs="Arial"/>
          <w:color w:val="000000" w:themeColor="text1"/>
          <w:sz w:val="24"/>
          <w:szCs w:val="24"/>
        </w:rPr>
        <w:t>. Összesen 1</w:t>
      </w:r>
      <w:r w:rsidR="002E5097">
        <w:rPr>
          <w:rFonts w:ascii="Arial" w:hAnsi="Arial" w:cs="Arial"/>
          <w:color w:val="000000" w:themeColor="text1"/>
          <w:sz w:val="24"/>
          <w:szCs w:val="24"/>
        </w:rPr>
        <w:t>2</w:t>
      </w:r>
      <w:r>
        <w:rPr>
          <w:rFonts w:ascii="Arial" w:hAnsi="Arial" w:cs="Arial"/>
          <w:color w:val="000000" w:themeColor="text1"/>
          <w:sz w:val="24"/>
          <w:szCs w:val="24"/>
        </w:rPr>
        <w:t xml:space="preserve"> </w:t>
      </w:r>
      <w:r w:rsidR="000C53F5">
        <w:rPr>
          <w:rFonts w:ascii="Arial" w:hAnsi="Arial" w:cs="Arial"/>
          <w:color w:val="000000" w:themeColor="text1"/>
          <w:sz w:val="24"/>
          <w:szCs w:val="24"/>
        </w:rPr>
        <w:t xml:space="preserve">egységet </w:t>
      </w:r>
      <w:r w:rsidR="002F2383">
        <w:rPr>
          <w:rFonts w:ascii="Arial" w:hAnsi="Arial" w:cs="Arial"/>
          <w:color w:val="000000" w:themeColor="text1"/>
          <w:sz w:val="24"/>
          <w:szCs w:val="24"/>
        </w:rPr>
        <w:t>szereltek fel</w:t>
      </w:r>
      <w:r w:rsidR="000C53F5">
        <w:rPr>
          <w:rFonts w:ascii="Arial" w:hAnsi="Arial" w:cs="Arial"/>
          <w:color w:val="000000" w:themeColor="text1"/>
          <w:sz w:val="24"/>
          <w:szCs w:val="24"/>
        </w:rPr>
        <w:t>. Már nem volt érvényes BBC-licence a Láng Gépgyárnak, és valahogy az iparág v</w:t>
      </w:r>
      <w:r w:rsidR="000C53F5">
        <w:rPr>
          <w:rFonts w:ascii="Arial" w:hAnsi="Arial" w:cs="Arial"/>
          <w:color w:val="000000" w:themeColor="text1"/>
          <w:sz w:val="24"/>
          <w:szCs w:val="24"/>
        </w:rPr>
        <w:t>e</w:t>
      </w:r>
      <w:r w:rsidR="000C53F5">
        <w:rPr>
          <w:rFonts w:ascii="Arial" w:hAnsi="Arial" w:cs="Arial"/>
          <w:color w:val="000000" w:themeColor="text1"/>
          <w:sz w:val="24"/>
          <w:szCs w:val="24"/>
        </w:rPr>
        <w:t>zetői nem nagyon bíztak a sajátos magyar konstrukcióban. Vettek ezért négy 55 MW-os cseh gyártmányú gőzturbinát. Elnevezték 50 MW-osnak, mert az volt a fölf</w:t>
      </w:r>
      <w:r w:rsidR="000C53F5">
        <w:rPr>
          <w:rFonts w:ascii="Arial" w:hAnsi="Arial" w:cs="Arial"/>
          <w:color w:val="000000" w:themeColor="text1"/>
          <w:sz w:val="24"/>
          <w:szCs w:val="24"/>
        </w:rPr>
        <w:t>o</w:t>
      </w:r>
      <w:r w:rsidR="000C53F5">
        <w:rPr>
          <w:rFonts w:ascii="Arial" w:hAnsi="Arial" w:cs="Arial"/>
          <w:color w:val="000000" w:themeColor="text1"/>
          <w:sz w:val="24"/>
          <w:szCs w:val="24"/>
        </w:rPr>
        <w:t>gás, hogy az a jó, ha a turbina mindig tudja azt, aminek hívják. Hármat építettek e</w:t>
      </w:r>
      <w:r w:rsidR="000C53F5">
        <w:rPr>
          <w:rFonts w:ascii="Arial" w:hAnsi="Arial" w:cs="Arial"/>
          <w:color w:val="000000" w:themeColor="text1"/>
          <w:sz w:val="24"/>
          <w:szCs w:val="24"/>
        </w:rPr>
        <w:t>b</w:t>
      </w:r>
      <w:r w:rsidR="000C53F5">
        <w:rPr>
          <w:rFonts w:ascii="Arial" w:hAnsi="Arial" w:cs="Arial"/>
          <w:color w:val="000000" w:themeColor="text1"/>
          <w:sz w:val="24"/>
          <w:szCs w:val="24"/>
        </w:rPr>
        <w:t xml:space="preserve">ből Tiszapalkonyára gyűjtősire, egy Oroszlányba került, aztán a </w:t>
      </w:r>
      <w:r w:rsidR="002E5097">
        <w:rPr>
          <w:rFonts w:ascii="Arial" w:hAnsi="Arial" w:cs="Arial"/>
          <w:color w:val="000000" w:themeColor="text1"/>
          <w:sz w:val="24"/>
          <w:szCs w:val="24"/>
        </w:rPr>
        <w:t>nyolc</w:t>
      </w:r>
      <w:r w:rsidR="000C53F5">
        <w:rPr>
          <w:rFonts w:ascii="Arial" w:hAnsi="Arial" w:cs="Arial"/>
          <w:color w:val="000000" w:themeColor="text1"/>
          <w:sz w:val="24"/>
          <w:szCs w:val="24"/>
        </w:rPr>
        <w:t xml:space="preserve"> magyar </w:t>
      </w:r>
      <w:r w:rsidR="002E5097">
        <w:rPr>
          <w:rFonts w:ascii="Arial" w:hAnsi="Arial" w:cs="Arial"/>
          <w:color w:val="000000" w:themeColor="text1"/>
          <w:sz w:val="24"/>
          <w:szCs w:val="24"/>
        </w:rPr>
        <w:t>gő</w:t>
      </w:r>
      <w:r w:rsidR="002E5097">
        <w:rPr>
          <w:rFonts w:ascii="Arial" w:hAnsi="Arial" w:cs="Arial"/>
          <w:color w:val="000000" w:themeColor="text1"/>
          <w:sz w:val="24"/>
          <w:szCs w:val="24"/>
        </w:rPr>
        <w:t>z</w:t>
      </w:r>
      <w:r w:rsidR="000C53F5">
        <w:rPr>
          <w:rFonts w:ascii="Arial" w:hAnsi="Arial" w:cs="Arial"/>
          <w:color w:val="000000" w:themeColor="text1"/>
          <w:sz w:val="24"/>
          <w:szCs w:val="24"/>
        </w:rPr>
        <w:t xml:space="preserve">turbinából egy </w:t>
      </w:r>
      <w:r w:rsidR="002E5097">
        <w:rPr>
          <w:rFonts w:ascii="Arial" w:hAnsi="Arial" w:cs="Arial"/>
          <w:color w:val="000000" w:themeColor="text1"/>
          <w:sz w:val="24"/>
          <w:szCs w:val="24"/>
        </w:rPr>
        <w:t xml:space="preserve">jutott </w:t>
      </w:r>
      <w:r w:rsidR="000C53F5">
        <w:rPr>
          <w:rFonts w:ascii="Arial" w:hAnsi="Arial" w:cs="Arial"/>
          <w:color w:val="000000" w:themeColor="text1"/>
          <w:sz w:val="24"/>
          <w:szCs w:val="24"/>
        </w:rPr>
        <w:t>a Tisza</w:t>
      </w:r>
      <w:r w:rsidR="002E5097">
        <w:rPr>
          <w:rFonts w:ascii="Arial" w:hAnsi="Arial" w:cs="Arial"/>
          <w:color w:val="000000" w:themeColor="text1"/>
          <w:sz w:val="24"/>
          <w:szCs w:val="24"/>
        </w:rPr>
        <w:t xml:space="preserve"> </w:t>
      </w:r>
      <w:r w:rsidR="000C53F5">
        <w:rPr>
          <w:rFonts w:ascii="Arial" w:hAnsi="Arial" w:cs="Arial"/>
          <w:color w:val="000000" w:themeColor="text1"/>
          <w:sz w:val="24"/>
          <w:szCs w:val="24"/>
        </w:rPr>
        <w:t>partjára,</w:t>
      </w:r>
      <w:r w:rsidR="002E5097">
        <w:rPr>
          <w:rFonts w:ascii="Arial" w:hAnsi="Arial" w:cs="Arial"/>
          <w:color w:val="000000" w:themeColor="text1"/>
          <w:sz w:val="24"/>
          <w:szCs w:val="24"/>
        </w:rPr>
        <w:t xml:space="preserve"> öt </w:t>
      </w:r>
      <w:r w:rsidR="002F2383">
        <w:rPr>
          <w:rFonts w:ascii="Arial" w:hAnsi="Arial" w:cs="Arial"/>
          <w:color w:val="000000" w:themeColor="text1"/>
          <w:sz w:val="24"/>
          <w:szCs w:val="24"/>
        </w:rPr>
        <w:t>a Dunántúlra</w:t>
      </w:r>
      <w:r w:rsidR="002E5097">
        <w:rPr>
          <w:rFonts w:ascii="Arial" w:hAnsi="Arial" w:cs="Arial"/>
          <w:color w:val="000000" w:themeColor="text1"/>
          <w:sz w:val="24"/>
          <w:szCs w:val="24"/>
        </w:rPr>
        <w:t xml:space="preserve"> (Oroszlány három, Pécs kettő)</w:t>
      </w:r>
      <w:r w:rsidR="002F2383">
        <w:rPr>
          <w:rFonts w:ascii="Arial" w:hAnsi="Arial" w:cs="Arial"/>
          <w:color w:val="000000" w:themeColor="text1"/>
          <w:sz w:val="24"/>
          <w:szCs w:val="24"/>
        </w:rPr>
        <w:t xml:space="preserve"> és </w:t>
      </w:r>
      <w:r w:rsidR="002E5097">
        <w:rPr>
          <w:rFonts w:ascii="Arial" w:hAnsi="Arial" w:cs="Arial"/>
          <w:color w:val="000000" w:themeColor="text1"/>
          <w:sz w:val="24"/>
          <w:szCs w:val="24"/>
        </w:rPr>
        <w:t xml:space="preserve">végül </w:t>
      </w:r>
      <w:r w:rsidR="002F2383">
        <w:rPr>
          <w:rFonts w:ascii="Arial" w:hAnsi="Arial" w:cs="Arial"/>
          <w:color w:val="000000" w:themeColor="text1"/>
          <w:sz w:val="24"/>
          <w:szCs w:val="24"/>
        </w:rPr>
        <w:t xml:space="preserve">kettő </w:t>
      </w:r>
      <w:r w:rsidR="002E5097">
        <w:rPr>
          <w:rFonts w:ascii="Arial" w:hAnsi="Arial" w:cs="Arial"/>
          <w:color w:val="000000" w:themeColor="text1"/>
          <w:sz w:val="24"/>
          <w:szCs w:val="24"/>
        </w:rPr>
        <w:t>a Duna mellé</w:t>
      </w:r>
      <w:r w:rsidR="002F2383">
        <w:rPr>
          <w:rFonts w:ascii="Arial" w:hAnsi="Arial" w:cs="Arial"/>
          <w:color w:val="000000" w:themeColor="text1"/>
          <w:sz w:val="24"/>
          <w:szCs w:val="24"/>
        </w:rPr>
        <w:t>. Jellemző, hogy a névleges 50 MW-nál egy ilyen gép 186 t/h friss gőzt fogyaszt, de a biztonság miatt a tiszai gyűjtősínes rendszerben egy géphez 2x125 t/h-s kazán rendeltek. Persze hamar felismerték a kazánok többletét, és új</w:t>
      </w:r>
      <w:r w:rsidR="002008C0">
        <w:rPr>
          <w:rFonts w:ascii="Arial" w:hAnsi="Arial" w:cs="Arial"/>
          <w:color w:val="000000" w:themeColor="text1"/>
          <w:sz w:val="24"/>
          <w:szCs w:val="24"/>
        </w:rPr>
        <w:t>, kisebb gépeket építettek be a hőszolgáltatáshoz. Aztán 250 t/h friss gőz helyett Oroszlányban elég volt 230 t/h, Százhalombattán pedig 210 t/h. Volt megfelelő tart</w:t>
      </w:r>
      <w:r w:rsidR="002008C0">
        <w:rPr>
          <w:rFonts w:ascii="Arial" w:hAnsi="Arial" w:cs="Arial"/>
          <w:color w:val="000000" w:themeColor="text1"/>
          <w:sz w:val="24"/>
          <w:szCs w:val="24"/>
        </w:rPr>
        <w:t>a</w:t>
      </w:r>
      <w:r w:rsidR="002008C0">
        <w:rPr>
          <w:rFonts w:ascii="Arial" w:hAnsi="Arial" w:cs="Arial"/>
          <w:color w:val="000000" w:themeColor="text1"/>
          <w:sz w:val="24"/>
          <w:szCs w:val="24"/>
        </w:rPr>
        <w:t>lék a névleges teljesítőképességhez. Az</w:t>
      </w:r>
      <w:r w:rsidR="000A6742">
        <w:rPr>
          <w:rFonts w:ascii="Arial" w:hAnsi="Arial" w:cs="Arial"/>
          <w:color w:val="000000" w:themeColor="text1"/>
          <w:sz w:val="24"/>
          <w:szCs w:val="24"/>
        </w:rPr>
        <w:t>u</w:t>
      </w:r>
      <w:r w:rsidR="002008C0">
        <w:rPr>
          <w:rFonts w:ascii="Arial" w:hAnsi="Arial" w:cs="Arial"/>
          <w:color w:val="000000" w:themeColor="text1"/>
          <w:sz w:val="24"/>
          <w:szCs w:val="24"/>
        </w:rPr>
        <w:t>tán az idők változtak, és a gépeket 60 MW-osra növelték Pécsett és Oroszlányban. A Vértesi Erőmű 4x60 MW-ja még ma is bent van az országos erőműves kataszterben – természetesen csak ún. állandó h</w:t>
      </w:r>
      <w:r w:rsidR="002008C0">
        <w:rPr>
          <w:rFonts w:ascii="Arial" w:hAnsi="Arial" w:cs="Arial"/>
          <w:color w:val="000000" w:themeColor="text1"/>
          <w:sz w:val="24"/>
          <w:szCs w:val="24"/>
        </w:rPr>
        <w:t>i</w:t>
      </w:r>
      <w:r w:rsidR="002008C0">
        <w:rPr>
          <w:rFonts w:ascii="Arial" w:hAnsi="Arial" w:cs="Arial"/>
          <w:color w:val="000000" w:themeColor="text1"/>
          <w:sz w:val="24"/>
          <w:szCs w:val="24"/>
        </w:rPr>
        <w:t>ányként.</w:t>
      </w:r>
      <w:r w:rsidR="00434510">
        <w:rPr>
          <w:rFonts w:ascii="Arial" w:hAnsi="Arial" w:cs="Arial"/>
          <w:color w:val="000000" w:themeColor="text1"/>
          <w:sz w:val="24"/>
          <w:szCs w:val="24"/>
        </w:rPr>
        <w:t xml:space="preserve"> Ki tudja meddig?</w:t>
      </w:r>
      <w:r w:rsidR="002008C0">
        <w:rPr>
          <w:rFonts w:ascii="Arial" w:hAnsi="Arial" w:cs="Arial"/>
          <w:color w:val="000000" w:themeColor="text1"/>
          <w:sz w:val="24"/>
          <w:szCs w:val="24"/>
        </w:rPr>
        <w:t xml:space="preserve"> A Pécsi Erőmű 60 MW-os egységét 49,9 MW-osra degr</w:t>
      </w:r>
      <w:r w:rsidR="002008C0">
        <w:rPr>
          <w:rFonts w:ascii="Arial" w:hAnsi="Arial" w:cs="Arial"/>
          <w:color w:val="000000" w:themeColor="text1"/>
          <w:sz w:val="24"/>
          <w:szCs w:val="24"/>
        </w:rPr>
        <w:t>a</w:t>
      </w:r>
      <w:r w:rsidR="002008C0">
        <w:rPr>
          <w:rFonts w:ascii="Arial" w:hAnsi="Arial" w:cs="Arial"/>
          <w:color w:val="000000" w:themeColor="text1"/>
          <w:sz w:val="24"/>
          <w:szCs w:val="24"/>
        </w:rPr>
        <w:t>dálták, hogy mint „kiserőmű” kötelező átvétel alá kerüljön a megújuló források has</w:t>
      </w:r>
      <w:r w:rsidR="002008C0">
        <w:rPr>
          <w:rFonts w:ascii="Arial" w:hAnsi="Arial" w:cs="Arial"/>
          <w:color w:val="000000" w:themeColor="text1"/>
          <w:sz w:val="24"/>
          <w:szCs w:val="24"/>
        </w:rPr>
        <w:t>z</w:t>
      </w:r>
      <w:r w:rsidR="002008C0">
        <w:rPr>
          <w:rFonts w:ascii="Arial" w:hAnsi="Arial" w:cs="Arial"/>
          <w:color w:val="000000" w:themeColor="text1"/>
          <w:sz w:val="24"/>
          <w:szCs w:val="24"/>
        </w:rPr>
        <w:t xml:space="preserve">nosításában. </w:t>
      </w:r>
    </w:p>
    <w:p w:rsidR="00D16A5D" w:rsidRDefault="00434510" w:rsidP="00AA703B">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A </w:t>
      </w:r>
      <w:r w:rsidRPr="00434510">
        <w:rPr>
          <w:rFonts w:ascii="Arial" w:hAnsi="Arial" w:cs="Arial"/>
          <w:i/>
          <w:iCs/>
          <w:color w:val="000000" w:themeColor="text1"/>
          <w:sz w:val="24"/>
          <w:szCs w:val="24"/>
        </w:rPr>
        <w:t>100 MW-os csoport</w:t>
      </w:r>
      <w:r>
        <w:rPr>
          <w:rFonts w:ascii="Arial" w:hAnsi="Arial" w:cs="Arial"/>
          <w:color w:val="000000" w:themeColor="text1"/>
          <w:sz w:val="24"/>
          <w:szCs w:val="24"/>
        </w:rPr>
        <w:t xml:space="preserve"> tisztán hazai fejlesztésű gőzturbinás egység volt a Láng Gépgyárban. Sajnos az első kicsit </w:t>
      </w:r>
      <w:r w:rsidR="000A6742">
        <w:rPr>
          <w:rFonts w:ascii="Arial" w:hAnsi="Arial" w:cs="Arial"/>
          <w:color w:val="000000" w:themeColor="text1"/>
          <w:sz w:val="24"/>
          <w:szCs w:val="24"/>
        </w:rPr>
        <w:t>el</w:t>
      </w:r>
      <w:r>
        <w:rPr>
          <w:rFonts w:ascii="Arial" w:hAnsi="Arial" w:cs="Arial"/>
          <w:color w:val="000000" w:themeColor="text1"/>
          <w:sz w:val="24"/>
          <w:szCs w:val="24"/>
        </w:rPr>
        <w:t xml:space="preserve">késett, de 1967-ben üzembe került </w:t>
      </w:r>
      <w:proofErr w:type="spellStart"/>
      <w:r>
        <w:rPr>
          <w:rFonts w:ascii="Arial" w:hAnsi="Arial" w:cs="Arial"/>
          <w:color w:val="000000" w:themeColor="text1"/>
          <w:sz w:val="24"/>
          <w:szCs w:val="24"/>
        </w:rPr>
        <w:t>Bánhidán</w:t>
      </w:r>
      <w:proofErr w:type="spellEnd"/>
      <w:r>
        <w:rPr>
          <w:rFonts w:ascii="Arial" w:hAnsi="Arial" w:cs="Arial"/>
          <w:color w:val="000000" w:themeColor="text1"/>
          <w:sz w:val="24"/>
          <w:szCs w:val="24"/>
        </w:rPr>
        <w:t xml:space="preserve">. </w:t>
      </w:r>
      <w:r>
        <w:rPr>
          <w:rFonts w:ascii="Arial" w:hAnsi="Arial" w:cs="Arial"/>
          <w:color w:val="000000" w:themeColor="text1"/>
          <w:sz w:val="24"/>
          <w:szCs w:val="24"/>
        </w:rPr>
        <w:lastRenderedPageBreak/>
        <w:t>Azután a Mátrai Erőmű első két egységét 1969-70-ben helyezték üzembe, de a ke</w:t>
      </w:r>
      <w:r>
        <w:rPr>
          <w:rFonts w:ascii="Arial" w:hAnsi="Arial" w:cs="Arial"/>
          <w:color w:val="000000" w:themeColor="text1"/>
          <w:sz w:val="24"/>
          <w:szCs w:val="24"/>
        </w:rPr>
        <w:t>d</w:t>
      </w:r>
      <w:r>
        <w:rPr>
          <w:rFonts w:ascii="Arial" w:hAnsi="Arial" w:cs="Arial"/>
          <w:color w:val="000000" w:themeColor="text1"/>
          <w:sz w:val="24"/>
          <w:szCs w:val="24"/>
        </w:rPr>
        <w:t>vezőtlen hűtési viszonyok miatt 15-15 MW állandó hiánnyal leértékelték őket.</w:t>
      </w:r>
      <w:r w:rsidR="00D16A5D">
        <w:rPr>
          <w:rFonts w:ascii="Arial" w:hAnsi="Arial" w:cs="Arial"/>
          <w:color w:val="000000" w:themeColor="text1"/>
          <w:sz w:val="24"/>
          <w:szCs w:val="24"/>
        </w:rPr>
        <w:t xml:space="preserve"> Még ma is megvannak, de alig üzemelnek, hiszen az erőmű felújított, nagyobb egységei előnyt élveznek. Különlegességként meg kell említeni, hogy ebben a három egysé</w:t>
      </w:r>
      <w:r w:rsidR="00D16A5D">
        <w:rPr>
          <w:rFonts w:ascii="Arial" w:hAnsi="Arial" w:cs="Arial"/>
          <w:color w:val="000000" w:themeColor="text1"/>
          <w:sz w:val="24"/>
          <w:szCs w:val="24"/>
        </w:rPr>
        <w:t>g</w:t>
      </w:r>
      <w:r w:rsidR="00D16A5D">
        <w:rPr>
          <w:rFonts w:ascii="Arial" w:hAnsi="Arial" w:cs="Arial"/>
          <w:color w:val="000000" w:themeColor="text1"/>
          <w:sz w:val="24"/>
          <w:szCs w:val="24"/>
        </w:rPr>
        <w:t>ben sem nagyon bízhattak meg, ha 1966 és 1968 között három 150 MW-os</w:t>
      </w:r>
      <w:r w:rsidR="000A6742">
        <w:rPr>
          <w:rFonts w:ascii="Arial" w:hAnsi="Arial" w:cs="Arial"/>
          <w:color w:val="000000" w:themeColor="text1"/>
          <w:sz w:val="24"/>
          <w:szCs w:val="24"/>
        </w:rPr>
        <w:t>,</w:t>
      </w:r>
      <w:r w:rsidR="00D16A5D">
        <w:rPr>
          <w:rFonts w:ascii="Arial" w:hAnsi="Arial" w:cs="Arial"/>
          <w:color w:val="000000" w:themeColor="text1"/>
          <w:sz w:val="24"/>
          <w:szCs w:val="24"/>
        </w:rPr>
        <w:t xml:space="preserve"> harkovi </w:t>
      </w:r>
      <w:r w:rsidR="000A6742">
        <w:rPr>
          <w:rFonts w:ascii="Arial" w:hAnsi="Arial" w:cs="Arial"/>
          <w:color w:val="000000" w:themeColor="text1"/>
          <w:sz w:val="24"/>
          <w:szCs w:val="24"/>
        </w:rPr>
        <w:t>gőz</w:t>
      </w:r>
      <w:r w:rsidR="00D16A5D">
        <w:rPr>
          <w:rFonts w:ascii="Arial" w:hAnsi="Arial" w:cs="Arial"/>
          <w:color w:val="000000" w:themeColor="text1"/>
          <w:sz w:val="24"/>
          <w:szCs w:val="24"/>
        </w:rPr>
        <w:t xml:space="preserve">turbinás egységet telepítettek olajra Százhalombattán. Ezek már nagyon régen nincsenek. </w:t>
      </w:r>
    </w:p>
    <w:p w:rsidR="00434510" w:rsidRDefault="00D16A5D" w:rsidP="00AA703B">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A </w:t>
      </w:r>
      <w:r w:rsidRPr="00793132">
        <w:rPr>
          <w:rFonts w:ascii="Arial" w:hAnsi="Arial" w:cs="Arial"/>
          <w:i/>
          <w:iCs/>
          <w:color w:val="000000" w:themeColor="text1"/>
          <w:sz w:val="24"/>
          <w:szCs w:val="24"/>
        </w:rPr>
        <w:t>200 MW-os csoport</w:t>
      </w:r>
      <w:r>
        <w:rPr>
          <w:rFonts w:ascii="Arial" w:hAnsi="Arial" w:cs="Arial"/>
          <w:color w:val="000000" w:themeColor="text1"/>
          <w:sz w:val="24"/>
          <w:szCs w:val="24"/>
        </w:rPr>
        <w:t xml:space="preserve"> újabb fejezet, újabb</w:t>
      </w:r>
      <w:r w:rsidR="00793132">
        <w:rPr>
          <w:rFonts w:ascii="Arial" w:hAnsi="Arial" w:cs="Arial"/>
          <w:color w:val="000000" w:themeColor="text1"/>
          <w:sz w:val="24"/>
          <w:szCs w:val="24"/>
        </w:rPr>
        <w:t xml:space="preserve"> bizonytalanságok után. A Mátrai Er</w:t>
      </w:r>
      <w:r w:rsidR="00793132">
        <w:rPr>
          <w:rFonts w:ascii="Arial" w:hAnsi="Arial" w:cs="Arial"/>
          <w:color w:val="000000" w:themeColor="text1"/>
          <w:sz w:val="24"/>
          <w:szCs w:val="24"/>
        </w:rPr>
        <w:t>ő</w:t>
      </w:r>
      <w:r w:rsidR="00793132">
        <w:rPr>
          <w:rFonts w:ascii="Arial" w:hAnsi="Arial" w:cs="Arial"/>
          <w:color w:val="000000" w:themeColor="text1"/>
          <w:sz w:val="24"/>
          <w:szCs w:val="24"/>
        </w:rPr>
        <w:t xml:space="preserve">mű III. gépegységeként egy szovjet 200 MW-os blokk került üzembe 1971-ben. A privatizáció után az új tulajdonos ehhez alig nyúlt. A Láng Gépgyár azonban ismét megszerezte a BBC licencet, és egy holland blokk, az ún. </w:t>
      </w:r>
      <w:proofErr w:type="spellStart"/>
      <w:r w:rsidR="00793132">
        <w:rPr>
          <w:rFonts w:ascii="Arial" w:hAnsi="Arial" w:cs="Arial"/>
          <w:color w:val="000000" w:themeColor="text1"/>
          <w:sz w:val="24"/>
          <w:szCs w:val="24"/>
        </w:rPr>
        <w:t>Amer-VI</w:t>
      </w:r>
      <w:proofErr w:type="spellEnd"/>
      <w:r w:rsidR="00793132">
        <w:rPr>
          <w:rFonts w:ascii="Arial" w:hAnsi="Arial" w:cs="Arial"/>
          <w:color w:val="000000" w:themeColor="text1"/>
          <w:sz w:val="24"/>
          <w:szCs w:val="24"/>
        </w:rPr>
        <w:t xml:space="preserve">. </w:t>
      </w:r>
      <w:r w:rsidR="00CA7B02">
        <w:rPr>
          <w:rFonts w:ascii="Arial" w:hAnsi="Arial" w:cs="Arial"/>
          <w:color w:val="000000" w:themeColor="text1"/>
          <w:sz w:val="24"/>
          <w:szCs w:val="24"/>
        </w:rPr>
        <w:t>alapján</w:t>
      </w:r>
      <w:r w:rsidR="00793132">
        <w:rPr>
          <w:rFonts w:ascii="Arial" w:hAnsi="Arial" w:cs="Arial"/>
          <w:color w:val="000000" w:themeColor="text1"/>
          <w:sz w:val="24"/>
          <w:szCs w:val="24"/>
        </w:rPr>
        <w:t xml:space="preserve"> 12 gé</w:t>
      </w:r>
      <w:r w:rsidR="00793132">
        <w:rPr>
          <w:rFonts w:ascii="Arial" w:hAnsi="Arial" w:cs="Arial"/>
          <w:color w:val="000000" w:themeColor="text1"/>
          <w:sz w:val="24"/>
          <w:szCs w:val="24"/>
        </w:rPr>
        <w:t>p</w:t>
      </w:r>
      <w:r w:rsidR="00793132">
        <w:rPr>
          <w:rFonts w:ascii="Arial" w:hAnsi="Arial" w:cs="Arial"/>
          <w:color w:val="000000" w:themeColor="text1"/>
          <w:sz w:val="24"/>
          <w:szCs w:val="24"/>
        </w:rPr>
        <w:t xml:space="preserve">egységet épített. Az </w:t>
      </w:r>
      <w:r w:rsidR="00EC3F4E">
        <w:rPr>
          <w:rFonts w:ascii="Arial" w:hAnsi="Arial" w:cs="Arial"/>
          <w:color w:val="000000" w:themeColor="text1"/>
          <w:sz w:val="24"/>
          <w:szCs w:val="24"/>
        </w:rPr>
        <w:t>eredeti holland gép 220 MW-os volt, de Visontán 200 MW elég volt a léghűtés miatt (üzembe 1972-1973). Százhalombattán a hat egységet 215 MW-osnak nevezték (üzemi gépek 1974-1976 között), majd az új amerikai tulajdonos a Tisza partján beépített (üzembe 1977-1978 között) a négy blokkot 225 MW-osnak nevezte</w:t>
      </w:r>
      <w:r w:rsidR="000A6742">
        <w:rPr>
          <w:rFonts w:ascii="Arial" w:hAnsi="Arial" w:cs="Arial"/>
          <w:color w:val="000000" w:themeColor="text1"/>
          <w:sz w:val="24"/>
          <w:szCs w:val="24"/>
        </w:rPr>
        <w:t xml:space="preserve"> át</w:t>
      </w:r>
      <w:r w:rsidR="00EC3F4E">
        <w:rPr>
          <w:rFonts w:ascii="Arial" w:hAnsi="Arial" w:cs="Arial"/>
          <w:color w:val="000000" w:themeColor="text1"/>
          <w:sz w:val="24"/>
          <w:szCs w:val="24"/>
        </w:rPr>
        <w:t>, és valószínűleg neki v</w:t>
      </w:r>
      <w:r w:rsidR="000A6742">
        <w:rPr>
          <w:rFonts w:ascii="Arial" w:hAnsi="Arial" w:cs="Arial"/>
          <w:color w:val="000000" w:themeColor="text1"/>
          <w:sz w:val="24"/>
          <w:szCs w:val="24"/>
        </w:rPr>
        <w:t>olt</w:t>
      </w:r>
      <w:r w:rsidR="00EC3F4E">
        <w:rPr>
          <w:rFonts w:ascii="Arial" w:hAnsi="Arial" w:cs="Arial"/>
          <w:color w:val="000000" w:themeColor="text1"/>
          <w:sz w:val="24"/>
          <w:szCs w:val="24"/>
        </w:rPr>
        <w:t xml:space="preserve"> igaza.</w:t>
      </w:r>
      <w:r w:rsidR="00CA7B02">
        <w:rPr>
          <w:rFonts w:ascii="Arial" w:hAnsi="Arial" w:cs="Arial"/>
          <w:color w:val="000000" w:themeColor="text1"/>
          <w:sz w:val="24"/>
          <w:szCs w:val="24"/>
        </w:rPr>
        <w:t xml:space="preserve"> A 900 MW-os Tisza II. Erőművet még ma is nyilvántartják a mérlegben (ÁH), bár vagy tíz éve nem üzemel</w:t>
      </w:r>
      <w:r w:rsidR="000A6742">
        <w:rPr>
          <w:rFonts w:ascii="Arial" w:hAnsi="Arial" w:cs="Arial"/>
          <w:color w:val="000000" w:themeColor="text1"/>
          <w:sz w:val="24"/>
          <w:szCs w:val="24"/>
        </w:rPr>
        <w:t xml:space="preserve"> már</w:t>
      </w:r>
      <w:r w:rsidR="00CA7B02">
        <w:rPr>
          <w:rFonts w:ascii="Arial" w:hAnsi="Arial" w:cs="Arial"/>
          <w:color w:val="000000" w:themeColor="text1"/>
          <w:sz w:val="24"/>
          <w:szCs w:val="24"/>
        </w:rPr>
        <w:t>. Itt van az o</w:t>
      </w:r>
      <w:r w:rsidR="00CA7B02">
        <w:rPr>
          <w:rFonts w:ascii="Arial" w:hAnsi="Arial" w:cs="Arial"/>
          <w:color w:val="000000" w:themeColor="text1"/>
          <w:sz w:val="24"/>
          <w:szCs w:val="24"/>
        </w:rPr>
        <w:t>r</w:t>
      </w:r>
      <w:r w:rsidR="00CA7B02">
        <w:rPr>
          <w:rFonts w:ascii="Arial" w:hAnsi="Arial" w:cs="Arial"/>
          <w:color w:val="000000" w:themeColor="text1"/>
          <w:sz w:val="24"/>
          <w:szCs w:val="24"/>
        </w:rPr>
        <w:t>szág legmagasabb kéménye (250 MW), ami talán is megmarad, mint a többi kétszázméteres az országban</w:t>
      </w:r>
      <w:r w:rsidR="001021BD">
        <w:rPr>
          <w:rStyle w:val="Lbjegyzet-hivatkozs"/>
          <w:rFonts w:ascii="Arial" w:hAnsi="Arial" w:cs="Arial"/>
          <w:color w:val="000000" w:themeColor="text1"/>
          <w:sz w:val="24"/>
          <w:szCs w:val="24"/>
        </w:rPr>
        <w:footnoteReference w:id="8"/>
      </w:r>
      <w:r w:rsidR="00CA7B02">
        <w:rPr>
          <w:rFonts w:ascii="Arial" w:hAnsi="Arial" w:cs="Arial"/>
          <w:color w:val="000000" w:themeColor="text1"/>
          <w:sz w:val="24"/>
          <w:szCs w:val="24"/>
        </w:rPr>
        <w:t>, bár ennek</w:t>
      </w:r>
      <w:r w:rsidR="000A6742">
        <w:rPr>
          <w:rFonts w:ascii="Arial" w:hAnsi="Arial" w:cs="Arial"/>
          <w:color w:val="000000" w:themeColor="text1"/>
          <w:sz w:val="24"/>
          <w:szCs w:val="24"/>
        </w:rPr>
        <w:t xml:space="preserve"> az </w:t>
      </w:r>
      <w:proofErr w:type="spellStart"/>
      <w:r w:rsidR="000A6742">
        <w:rPr>
          <w:rFonts w:ascii="Arial" w:hAnsi="Arial" w:cs="Arial"/>
          <w:color w:val="000000" w:themeColor="text1"/>
          <w:sz w:val="24"/>
          <w:szCs w:val="24"/>
        </w:rPr>
        <w:t>oriásnak</w:t>
      </w:r>
      <w:proofErr w:type="spellEnd"/>
      <w:r w:rsidR="00CA7B02">
        <w:rPr>
          <w:rFonts w:ascii="Arial" w:hAnsi="Arial" w:cs="Arial"/>
          <w:color w:val="000000" w:themeColor="text1"/>
          <w:sz w:val="24"/>
          <w:szCs w:val="24"/>
        </w:rPr>
        <w:t xml:space="preserve"> egy helikopter a ködben már nekiment.  </w:t>
      </w:r>
      <w:r w:rsidR="00EC3F4E">
        <w:rPr>
          <w:rFonts w:ascii="Arial" w:hAnsi="Arial" w:cs="Arial"/>
          <w:color w:val="000000" w:themeColor="text1"/>
          <w:sz w:val="24"/>
          <w:szCs w:val="24"/>
        </w:rPr>
        <w:t xml:space="preserve"> </w:t>
      </w:r>
      <w:r w:rsidR="00793132">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434510">
        <w:rPr>
          <w:rFonts w:ascii="Arial" w:hAnsi="Arial" w:cs="Arial"/>
          <w:color w:val="000000" w:themeColor="text1"/>
          <w:sz w:val="24"/>
          <w:szCs w:val="24"/>
        </w:rPr>
        <w:t xml:space="preserve"> </w:t>
      </w:r>
    </w:p>
    <w:p w:rsidR="000B15FF" w:rsidRDefault="000C53F5" w:rsidP="00AA703B">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 </w:t>
      </w:r>
      <w:r w:rsidR="001021BD">
        <w:rPr>
          <w:rFonts w:ascii="Arial" w:hAnsi="Arial" w:cs="Arial"/>
          <w:color w:val="000000" w:themeColor="text1"/>
          <w:sz w:val="24"/>
          <w:szCs w:val="24"/>
        </w:rPr>
        <w:t xml:space="preserve">Nem kerülnek ide az </w:t>
      </w:r>
      <w:r w:rsidR="001021BD" w:rsidRPr="001021BD">
        <w:rPr>
          <w:rFonts w:ascii="Arial" w:hAnsi="Arial" w:cs="Arial"/>
          <w:i/>
          <w:iCs/>
          <w:color w:val="000000" w:themeColor="text1"/>
          <w:sz w:val="24"/>
          <w:szCs w:val="24"/>
        </w:rPr>
        <w:t>atomerőműves</w:t>
      </w:r>
      <w:r w:rsidR="001021BD">
        <w:rPr>
          <w:rFonts w:ascii="Arial" w:hAnsi="Arial" w:cs="Arial"/>
          <w:color w:val="000000" w:themeColor="text1"/>
          <w:sz w:val="24"/>
          <w:szCs w:val="24"/>
        </w:rPr>
        <w:t xml:space="preserve"> gőzturbinák, amelyek eredetileg 220 MW-osak voltak, majd fejlesztésekkel 250 MW-osak lettek. Meg kell említeni, hogy a Láng Gépgyár megpróbált licencadójával a III. és a IV. paksi reaktorblokkhoz egy-egy 440 MW-os egységet terveztetni, de ebbe az oroszok nem mentek bele</w:t>
      </w:r>
      <w:r w:rsidR="00284027">
        <w:rPr>
          <w:rFonts w:ascii="Arial" w:hAnsi="Arial" w:cs="Arial"/>
          <w:color w:val="000000" w:themeColor="text1"/>
          <w:sz w:val="24"/>
          <w:szCs w:val="24"/>
        </w:rPr>
        <w:t>.</w:t>
      </w:r>
      <w:r w:rsidR="001021BD">
        <w:rPr>
          <w:rFonts w:ascii="Arial" w:hAnsi="Arial" w:cs="Arial"/>
          <w:color w:val="000000" w:themeColor="text1"/>
          <w:sz w:val="24"/>
          <w:szCs w:val="24"/>
        </w:rPr>
        <w:t xml:space="preserve"> Így maradt egy</w:t>
      </w:r>
      <w:r w:rsidR="00284027">
        <w:rPr>
          <w:rFonts w:ascii="Arial" w:hAnsi="Arial" w:cs="Arial"/>
          <w:color w:val="000000" w:themeColor="text1"/>
          <w:sz w:val="24"/>
          <w:szCs w:val="24"/>
        </w:rPr>
        <w:t>-egy</w:t>
      </w:r>
      <w:r w:rsidR="001021BD">
        <w:rPr>
          <w:rFonts w:ascii="Arial" w:hAnsi="Arial" w:cs="Arial"/>
          <w:color w:val="000000" w:themeColor="text1"/>
          <w:sz w:val="24"/>
          <w:szCs w:val="24"/>
        </w:rPr>
        <w:t xml:space="preserve"> reaktor két</w:t>
      </w:r>
      <w:r w:rsidR="00284027">
        <w:rPr>
          <w:rFonts w:ascii="Arial" w:hAnsi="Arial" w:cs="Arial"/>
          <w:color w:val="000000" w:themeColor="text1"/>
          <w:sz w:val="24"/>
          <w:szCs w:val="24"/>
        </w:rPr>
        <w:t>-két</w:t>
      </w:r>
      <w:r w:rsidR="001021BD">
        <w:rPr>
          <w:rFonts w:ascii="Arial" w:hAnsi="Arial" w:cs="Arial"/>
          <w:color w:val="000000" w:themeColor="text1"/>
          <w:sz w:val="24"/>
          <w:szCs w:val="24"/>
        </w:rPr>
        <w:t xml:space="preserve"> gépegységgel. </w:t>
      </w:r>
      <w:r w:rsidR="00284027">
        <w:rPr>
          <w:rFonts w:ascii="Arial" w:hAnsi="Arial" w:cs="Arial"/>
          <w:color w:val="000000" w:themeColor="text1"/>
          <w:sz w:val="24"/>
          <w:szCs w:val="24"/>
        </w:rPr>
        <w:t xml:space="preserve">Az irányzat </w:t>
      </w:r>
      <w:r w:rsidR="00F9747C">
        <w:rPr>
          <w:rFonts w:ascii="Arial" w:hAnsi="Arial" w:cs="Arial"/>
          <w:color w:val="000000" w:themeColor="text1"/>
          <w:sz w:val="24"/>
          <w:szCs w:val="24"/>
        </w:rPr>
        <w:t xml:space="preserve">az egygépegységes atomreaktor ma a világon és Európában. </w:t>
      </w:r>
    </w:p>
    <w:p w:rsidR="007C0852" w:rsidRDefault="007C0852" w:rsidP="00AA703B">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E fejezet végén azt is látni kell, hogy ma hazánkban a legnagyobb villamos gen</w:t>
      </w:r>
      <w:r>
        <w:rPr>
          <w:rFonts w:ascii="Arial" w:hAnsi="Arial" w:cs="Arial"/>
          <w:color w:val="000000" w:themeColor="text1"/>
          <w:sz w:val="24"/>
          <w:szCs w:val="24"/>
        </w:rPr>
        <w:t>e</w:t>
      </w:r>
      <w:r>
        <w:rPr>
          <w:rFonts w:ascii="Arial" w:hAnsi="Arial" w:cs="Arial"/>
          <w:color w:val="000000" w:themeColor="text1"/>
          <w:sz w:val="24"/>
          <w:szCs w:val="24"/>
        </w:rPr>
        <w:t>rátor névleges wattos teljesítőképessége 433 MW. Egyik végére gőz-, a másikra gá</w:t>
      </w:r>
      <w:r>
        <w:rPr>
          <w:rFonts w:ascii="Arial" w:hAnsi="Arial" w:cs="Arial"/>
          <w:color w:val="000000" w:themeColor="text1"/>
          <w:sz w:val="24"/>
          <w:szCs w:val="24"/>
        </w:rPr>
        <w:t>z</w:t>
      </w:r>
      <w:r>
        <w:rPr>
          <w:rFonts w:ascii="Arial" w:hAnsi="Arial" w:cs="Arial"/>
          <w:color w:val="000000" w:themeColor="text1"/>
          <w:sz w:val="24"/>
          <w:szCs w:val="24"/>
        </w:rPr>
        <w:t>turbina csatlakozik. Ez a legjobb hatásfokú kondenzációs erőmű ma Magyarorsz</w:t>
      </w:r>
      <w:r>
        <w:rPr>
          <w:rFonts w:ascii="Arial" w:hAnsi="Arial" w:cs="Arial"/>
          <w:color w:val="000000" w:themeColor="text1"/>
          <w:sz w:val="24"/>
          <w:szCs w:val="24"/>
        </w:rPr>
        <w:t>á</w:t>
      </w:r>
      <w:r>
        <w:rPr>
          <w:rFonts w:ascii="Arial" w:hAnsi="Arial" w:cs="Arial"/>
          <w:color w:val="000000" w:themeColor="text1"/>
          <w:sz w:val="24"/>
          <w:szCs w:val="24"/>
        </w:rPr>
        <w:t>gon.</w:t>
      </w:r>
      <w:r w:rsidR="00284027">
        <w:rPr>
          <w:rFonts w:ascii="Arial" w:hAnsi="Arial" w:cs="Arial"/>
          <w:color w:val="000000" w:themeColor="text1"/>
          <w:sz w:val="24"/>
          <w:szCs w:val="24"/>
        </w:rPr>
        <w:t xml:space="preserve"> A többi négyszázas CCGT egység Csepelen és Százhalombattán több gener</w:t>
      </w:r>
      <w:r w:rsidR="00284027">
        <w:rPr>
          <w:rFonts w:ascii="Arial" w:hAnsi="Arial" w:cs="Arial"/>
          <w:color w:val="000000" w:themeColor="text1"/>
          <w:sz w:val="24"/>
          <w:szCs w:val="24"/>
        </w:rPr>
        <w:t>á</w:t>
      </w:r>
      <w:r w:rsidR="00284027">
        <w:rPr>
          <w:rFonts w:ascii="Arial" w:hAnsi="Arial" w:cs="Arial"/>
          <w:color w:val="000000" w:themeColor="text1"/>
          <w:sz w:val="24"/>
          <w:szCs w:val="24"/>
        </w:rPr>
        <w:t>torral rendelkezik. Korai még egy</w:t>
      </w:r>
      <w:r w:rsidR="00A06E5B">
        <w:rPr>
          <w:rFonts w:ascii="Arial" w:hAnsi="Arial" w:cs="Arial"/>
          <w:color w:val="000000" w:themeColor="text1"/>
          <w:sz w:val="24"/>
          <w:szCs w:val="24"/>
        </w:rPr>
        <w:t xml:space="preserve"> új</w:t>
      </w:r>
      <w:r w:rsidR="00284027">
        <w:rPr>
          <w:rFonts w:ascii="Arial" w:hAnsi="Arial" w:cs="Arial"/>
          <w:color w:val="000000" w:themeColor="text1"/>
          <w:sz w:val="24"/>
          <w:szCs w:val="24"/>
        </w:rPr>
        <w:t xml:space="preserve"> négyszázas csoportot nyitni a jövőhöz</w:t>
      </w:r>
      <w:r w:rsidR="003577F0">
        <w:rPr>
          <w:rFonts w:ascii="Arial" w:hAnsi="Arial" w:cs="Arial"/>
          <w:color w:val="000000" w:themeColor="text1"/>
          <w:sz w:val="24"/>
          <w:szCs w:val="24"/>
        </w:rPr>
        <w:t xml:space="preserve"> földgá</w:t>
      </w:r>
      <w:r w:rsidR="003577F0">
        <w:rPr>
          <w:rFonts w:ascii="Arial" w:hAnsi="Arial" w:cs="Arial"/>
          <w:color w:val="000000" w:themeColor="text1"/>
          <w:sz w:val="24"/>
          <w:szCs w:val="24"/>
        </w:rPr>
        <w:t>z</w:t>
      </w:r>
      <w:r w:rsidR="003577F0">
        <w:rPr>
          <w:rFonts w:ascii="Arial" w:hAnsi="Arial" w:cs="Arial"/>
          <w:color w:val="000000" w:themeColor="text1"/>
          <w:sz w:val="24"/>
          <w:szCs w:val="24"/>
        </w:rPr>
        <w:t xml:space="preserve">zal, amikor az EU </w:t>
      </w:r>
      <w:r w:rsidR="0095735E">
        <w:rPr>
          <w:rFonts w:ascii="Arial" w:hAnsi="Arial" w:cs="Arial"/>
          <w:color w:val="000000" w:themeColor="text1"/>
          <w:sz w:val="24"/>
          <w:szCs w:val="24"/>
        </w:rPr>
        <w:t xml:space="preserve">várhatóan </w:t>
      </w:r>
      <w:r w:rsidR="003577F0">
        <w:rPr>
          <w:rFonts w:ascii="Arial" w:hAnsi="Arial" w:cs="Arial"/>
          <w:color w:val="000000" w:themeColor="text1"/>
          <w:sz w:val="24"/>
          <w:szCs w:val="24"/>
        </w:rPr>
        <w:t>2027-ig beszünte</w:t>
      </w:r>
      <w:r w:rsidR="00A06E5B">
        <w:rPr>
          <w:rFonts w:ascii="Arial" w:hAnsi="Arial" w:cs="Arial"/>
          <w:color w:val="000000" w:themeColor="text1"/>
          <w:sz w:val="24"/>
          <w:szCs w:val="24"/>
        </w:rPr>
        <w:t>the</w:t>
      </w:r>
      <w:r w:rsidR="003577F0">
        <w:rPr>
          <w:rFonts w:ascii="Arial" w:hAnsi="Arial" w:cs="Arial"/>
          <w:color w:val="000000" w:themeColor="text1"/>
          <w:sz w:val="24"/>
          <w:szCs w:val="24"/>
        </w:rPr>
        <w:t>ti az orosz földgázfüggőséget</w:t>
      </w:r>
      <w:r w:rsidR="00284027">
        <w:rPr>
          <w:rFonts w:ascii="Arial" w:hAnsi="Arial" w:cs="Arial"/>
          <w:color w:val="000000" w:themeColor="text1"/>
          <w:sz w:val="24"/>
          <w:szCs w:val="24"/>
        </w:rPr>
        <w:t xml:space="preserve">. </w:t>
      </w:r>
    </w:p>
    <w:p w:rsidR="007C0852" w:rsidRPr="000B15FF" w:rsidRDefault="007C0852" w:rsidP="00AA703B">
      <w:pPr>
        <w:spacing w:after="0"/>
        <w:ind w:firstLine="426"/>
        <w:jc w:val="both"/>
        <w:rPr>
          <w:rFonts w:ascii="Arial" w:hAnsi="Arial" w:cs="Arial"/>
          <w:b/>
          <w:bCs/>
          <w:color w:val="385623" w:themeColor="accent6" w:themeShade="80"/>
          <w:sz w:val="32"/>
          <w:szCs w:val="32"/>
        </w:rPr>
      </w:pPr>
      <w:r>
        <w:rPr>
          <w:rFonts w:ascii="Arial" w:hAnsi="Arial" w:cs="Arial"/>
          <w:color w:val="000000" w:themeColor="text1"/>
          <w:sz w:val="24"/>
          <w:szCs w:val="24"/>
        </w:rPr>
        <w:t>Gondoljanak még arra, hogy nyolc-tíz év múlva már 1200 MW felett lehet a le</w:t>
      </w:r>
      <w:r>
        <w:rPr>
          <w:rFonts w:ascii="Arial" w:hAnsi="Arial" w:cs="Arial"/>
          <w:color w:val="000000" w:themeColor="text1"/>
          <w:sz w:val="24"/>
          <w:szCs w:val="24"/>
        </w:rPr>
        <w:t>g</w:t>
      </w:r>
      <w:r>
        <w:rPr>
          <w:rFonts w:ascii="Arial" w:hAnsi="Arial" w:cs="Arial"/>
          <w:color w:val="000000" w:themeColor="text1"/>
          <w:sz w:val="24"/>
          <w:szCs w:val="24"/>
        </w:rPr>
        <w:t>nagyobb gépegység névleges villamos teljesítőképessége. Ha a politika is úgy aka</w:t>
      </w:r>
      <w:r>
        <w:rPr>
          <w:rFonts w:ascii="Arial" w:hAnsi="Arial" w:cs="Arial"/>
          <w:color w:val="000000" w:themeColor="text1"/>
          <w:sz w:val="24"/>
          <w:szCs w:val="24"/>
        </w:rPr>
        <w:t>r</w:t>
      </w:r>
      <w:r>
        <w:rPr>
          <w:rFonts w:ascii="Arial" w:hAnsi="Arial" w:cs="Arial"/>
          <w:color w:val="000000" w:themeColor="text1"/>
          <w:sz w:val="24"/>
          <w:szCs w:val="24"/>
        </w:rPr>
        <w:t>ja.</w:t>
      </w:r>
    </w:p>
    <w:p w:rsidR="00CB46FD" w:rsidRPr="003577F0" w:rsidRDefault="00CB46FD" w:rsidP="005839C6">
      <w:pPr>
        <w:spacing w:after="0"/>
        <w:jc w:val="both"/>
        <w:rPr>
          <w:rFonts w:ascii="Arial" w:hAnsi="Arial" w:cs="Arial"/>
          <w:b/>
          <w:bCs/>
          <w:color w:val="385623" w:themeColor="accent6" w:themeShade="80"/>
          <w:sz w:val="24"/>
          <w:szCs w:val="24"/>
        </w:rPr>
      </w:pPr>
    </w:p>
    <w:p w:rsidR="00CB46FD" w:rsidRDefault="00AD1CD0" w:rsidP="005839C6">
      <w:pPr>
        <w:spacing w:after="0"/>
        <w:jc w:val="both"/>
        <w:rPr>
          <w:rFonts w:ascii="Arial" w:hAnsi="Arial" w:cs="Arial"/>
          <w:b/>
          <w:bCs/>
          <w:color w:val="385623" w:themeColor="accent6" w:themeShade="80"/>
          <w:sz w:val="32"/>
          <w:szCs w:val="32"/>
        </w:rPr>
      </w:pPr>
      <w:r>
        <w:rPr>
          <w:rFonts w:ascii="Arial" w:hAnsi="Arial" w:cs="Arial"/>
          <w:b/>
          <w:bCs/>
          <w:color w:val="385623" w:themeColor="accent6" w:themeShade="80"/>
          <w:sz w:val="32"/>
          <w:szCs w:val="32"/>
        </w:rPr>
        <w:t>B</w:t>
      </w:r>
      <w:r w:rsidR="00CB46FD">
        <w:rPr>
          <w:rFonts w:ascii="Arial" w:hAnsi="Arial" w:cs="Arial"/>
          <w:b/>
          <w:bCs/>
          <w:color w:val="385623" w:themeColor="accent6" w:themeShade="80"/>
          <w:sz w:val="32"/>
          <w:szCs w:val="32"/>
        </w:rPr>
        <w:t>iztonság</w:t>
      </w:r>
      <w:r>
        <w:rPr>
          <w:rFonts w:ascii="Arial" w:hAnsi="Arial" w:cs="Arial"/>
          <w:b/>
          <w:bCs/>
          <w:color w:val="385623" w:themeColor="accent6" w:themeShade="80"/>
          <w:sz w:val="32"/>
          <w:szCs w:val="32"/>
        </w:rPr>
        <w:t>i kérdések</w:t>
      </w:r>
    </w:p>
    <w:p w:rsidR="00AD1CD0" w:rsidRPr="003577F0" w:rsidRDefault="00AD1CD0" w:rsidP="005839C6">
      <w:pPr>
        <w:spacing w:after="0"/>
        <w:jc w:val="both"/>
        <w:rPr>
          <w:rFonts w:ascii="Arial" w:hAnsi="Arial" w:cs="Arial"/>
          <w:b/>
          <w:bCs/>
          <w:color w:val="385623" w:themeColor="accent6" w:themeShade="80"/>
          <w:sz w:val="24"/>
          <w:szCs w:val="24"/>
        </w:rPr>
      </w:pPr>
    </w:p>
    <w:p w:rsidR="00AD1CD0" w:rsidRDefault="00AD1CD0" w:rsidP="005839C6">
      <w:pPr>
        <w:spacing w:after="0"/>
        <w:jc w:val="both"/>
        <w:rPr>
          <w:rFonts w:ascii="Arial" w:hAnsi="Arial" w:cs="Arial"/>
          <w:color w:val="000000" w:themeColor="text1"/>
          <w:sz w:val="24"/>
          <w:szCs w:val="24"/>
        </w:rPr>
      </w:pPr>
      <w:r w:rsidRPr="00AD1CD0">
        <w:rPr>
          <w:rFonts w:ascii="Arial" w:hAnsi="Arial" w:cs="Arial"/>
          <w:color w:val="000000" w:themeColor="text1"/>
          <w:sz w:val="24"/>
          <w:szCs w:val="24"/>
        </w:rPr>
        <w:t>A politikai váltás után csatlakoztunk a nyugat-európai, kontinentális szinkronzónához</w:t>
      </w:r>
      <w:r>
        <w:rPr>
          <w:rFonts w:ascii="Arial" w:hAnsi="Arial" w:cs="Arial"/>
          <w:color w:val="000000" w:themeColor="text1"/>
          <w:sz w:val="24"/>
          <w:szCs w:val="24"/>
        </w:rPr>
        <w:t xml:space="preserve"> (akkor UCTE), és bizonyos feltételeket kellett teljesíteni az erőműveinkkel. Például a legnagyobb egység-teljesítőképességű gép kiesésekor a szomszédos szabályozási zónák csak mintegy negyedóráig segítenek ki, utána nekünk kell gondoskodni a nagy hiány pótlásáról. A privatizáció után ezért az MVM-nek lehetővé tették, hogy perces, üzemviteli tartalékokat építsen. </w:t>
      </w:r>
      <w:r w:rsidR="00284027">
        <w:rPr>
          <w:rFonts w:ascii="Arial" w:hAnsi="Arial" w:cs="Arial"/>
          <w:color w:val="000000" w:themeColor="text1"/>
          <w:sz w:val="24"/>
          <w:szCs w:val="24"/>
        </w:rPr>
        <w:t xml:space="preserve">Három nyílt ciklusú gázturbinát helyezett 1998-ben </w:t>
      </w:r>
      <w:r w:rsidR="00284027">
        <w:rPr>
          <w:rFonts w:ascii="Arial" w:hAnsi="Arial" w:cs="Arial"/>
          <w:color w:val="000000" w:themeColor="text1"/>
          <w:sz w:val="24"/>
          <w:szCs w:val="24"/>
        </w:rPr>
        <w:lastRenderedPageBreak/>
        <w:t xml:space="preserve">üzembe olajra: Lőrinciben 170 MW, Litéren 120 MW és Sajószögeden 120 MW. </w:t>
      </w:r>
      <w:r>
        <w:rPr>
          <w:rFonts w:ascii="Arial" w:hAnsi="Arial" w:cs="Arial"/>
          <w:color w:val="000000" w:themeColor="text1"/>
          <w:sz w:val="24"/>
          <w:szCs w:val="24"/>
        </w:rPr>
        <w:t xml:space="preserve"> </w:t>
      </w:r>
      <w:r w:rsidR="00F9747C">
        <w:rPr>
          <w:rFonts w:ascii="Arial" w:hAnsi="Arial" w:cs="Arial"/>
          <w:color w:val="000000" w:themeColor="text1"/>
          <w:sz w:val="24"/>
          <w:szCs w:val="24"/>
        </w:rPr>
        <w:t>M</w:t>
      </w:r>
      <w:r w:rsidR="00F9747C">
        <w:rPr>
          <w:rFonts w:ascii="Arial" w:hAnsi="Arial" w:cs="Arial"/>
          <w:color w:val="000000" w:themeColor="text1"/>
          <w:sz w:val="24"/>
          <w:szCs w:val="24"/>
        </w:rPr>
        <w:t>i</w:t>
      </w:r>
      <w:r w:rsidR="00F9747C">
        <w:rPr>
          <w:rFonts w:ascii="Arial" w:hAnsi="Arial" w:cs="Arial"/>
          <w:color w:val="000000" w:themeColor="text1"/>
          <w:sz w:val="24"/>
          <w:szCs w:val="24"/>
        </w:rPr>
        <w:t xml:space="preserve">vel </w:t>
      </w:r>
      <w:r w:rsidR="006C43F4">
        <w:rPr>
          <w:rFonts w:ascii="Arial" w:hAnsi="Arial" w:cs="Arial"/>
          <w:color w:val="000000" w:themeColor="text1"/>
          <w:sz w:val="24"/>
          <w:szCs w:val="24"/>
        </w:rPr>
        <w:t xml:space="preserve">ezek </w:t>
      </w:r>
      <w:r w:rsidR="00F9747C">
        <w:rPr>
          <w:rFonts w:ascii="Arial" w:hAnsi="Arial" w:cs="Arial"/>
          <w:color w:val="000000" w:themeColor="text1"/>
          <w:sz w:val="24"/>
          <w:szCs w:val="24"/>
        </w:rPr>
        <w:t>tartalékok, a kihasználásuk alig haladja meg a</w:t>
      </w:r>
      <w:r w:rsidR="00332261">
        <w:rPr>
          <w:rFonts w:ascii="Arial" w:hAnsi="Arial" w:cs="Arial"/>
          <w:color w:val="000000" w:themeColor="text1"/>
          <w:sz w:val="24"/>
          <w:szCs w:val="24"/>
        </w:rPr>
        <w:t>z évi</w:t>
      </w:r>
      <w:r w:rsidR="00F9747C">
        <w:rPr>
          <w:rFonts w:ascii="Arial" w:hAnsi="Arial" w:cs="Arial"/>
          <w:color w:val="000000" w:themeColor="text1"/>
          <w:sz w:val="24"/>
          <w:szCs w:val="24"/>
        </w:rPr>
        <w:t xml:space="preserve"> 0,1-0,2%-ot. </w:t>
      </w:r>
    </w:p>
    <w:p w:rsidR="00F9747C" w:rsidRDefault="00F9747C" w:rsidP="00F9747C">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Érdekes módon az elmúlt években növekedett ez a gázturbinás </w:t>
      </w:r>
      <w:r w:rsidR="00332261">
        <w:rPr>
          <w:rFonts w:ascii="Arial" w:hAnsi="Arial" w:cs="Arial"/>
          <w:color w:val="000000" w:themeColor="text1"/>
          <w:sz w:val="24"/>
          <w:szCs w:val="24"/>
        </w:rPr>
        <w:t xml:space="preserve">üzemi </w:t>
      </w:r>
      <w:r>
        <w:rPr>
          <w:rFonts w:ascii="Arial" w:hAnsi="Arial" w:cs="Arial"/>
          <w:color w:val="000000" w:themeColor="text1"/>
          <w:sz w:val="24"/>
          <w:szCs w:val="24"/>
        </w:rPr>
        <w:t>tartalék, amely vezérléssel vehető igénybe, növeli a biztonságot és kedvezőbbé teszi a sz</w:t>
      </w:r>
      <w:r>
        <w:rPr>
          <w:rFonts w:ascii="Arial" w:hAnsi="Arial" w:cs="Arial"/>
          <w:color w:val="000000" w:themeColor="text1"/>
          <w:sz w:val="24"/>
          <w:szCs w:val="24"/>
        </w:rPr>
        <w:t>a</w:t>
      </w:r>
      <w:r>
        <w:rPr>
          <w:rFonts w:ascii="Arial" w:hAnsi="Arial" w:cs="Arial"/>
          <w:color w:val="000000" w:themeColor="text1"/>
          <w:sz w:val="24"/>
          <w:szCs w:val="24"/>
        </w:rPr>
        <w:t>bályozási feltételeket. Három ilyen tartaléknövekedés könyvelhető el, de eredetileg egyik esetben sem a tartalék megépítése volt a cél.</w:t>
      </w:r>
    </w:p>
    <w:p w:rsidR="006C43F4" w:rsidRDefault="00B92CD2" w:rsidP="00F9747C">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Egy magyar nagytőkést sikerült rávenni arra, hogy a világ legjobb nyílt ciklusú gázturbináit (OCGT) telepítse le Ajkán. Jelezték, hogy a menetrendet tartó dunai és tiszai nagyblokkok átlagos kihasználása csak 32% körül van, míg egy korszerű, rep</w:t>
      </w:r>
      <w:r>
        <w:rPr>
          <w:rFonts w:ascii="Arial" w:hAnsi="Arial" w:cs="Arial"/>
          <w:color w:val="000000" w:themeColor="text1"/>
          <w:sz w:val="24"/>
          <w:szCs w:val="24"/>
        </w:rPr>
        <w:t>ü</w:t>
      </w:r>
      <w:r>
        <w:rPr>
          <w:rFonts w:ascii="Arial" w:hAnsi="Arial" w:cs="Arial"/>
          <w:color w:val="000000" w:themeColor="text1"/>
          <w:sz w:val="24"/>
          <w:szCs w:val="24"/>
        </w:rPr>
        <w:t>lőgép-hajtóműves típussal 42% fölé lehet menni. Nagy üzlet ez. Igen ám, csak kö</w:t>
      </w:r>
      <w:r>
        <w:rPr>
          <w:rFonts w:ascii="Arial" w:hAnsi="Arial" w:cs="Arial"/>
          <w:color w:val="000000" w:themeColor="text1"/>
          <w:sz w:val="24"/>
          <w:szCs w:val="24"/>
        </w:rPr>
        <w:t>z</w:t>
      </w:r>
      <w:r>
        <w:rPr>
          <w:rFonts w:ascii="Arial" w:hAnsi="Arial" w:cs="Arial"/>
          <w:color w:val="000000" w:themeColor="text1"/>
          <w:sz w:val="24"/>
          <w:szCs w:val="24"/>
        </w:rPr>
        <w:t>ben üzembe kerültek korszerű összetett körfolyamatú (CCGT) egységek, amelye</w:t>
      </w:r>
      <w:r>
        <w:rPr>
          <w:rFonts w:ascii="Arial" w:hAnsi="Arial" w:cs="Arial"/>
          <w:color w:val="000000" w:themeColor="text1"/>
          <w:sz w:val="24"/>
          <w:szCs w:val="24"/>
        </w:rPr>
        <w:t>k</w:t>
      </w:r>
      <w:r>
        <w:rPr>
          <w:rFonts w:ascii="Arial" w:hAnsi="Arial" w:cs="Arial"/>
          <w:color w:val="000000" w:themeColor="text1"/>
          <w:sz w:val="24"/>
          <w:szCs w:val="24"/>
        </w:rPr>
        <w:t xml:space="preserve">nek a hatásfoka már 50% felett lehet kondenzációban is. A magánbefektető elállt az üzlettől, amelyet </w:t>
      </w:r>
      <w:r w:rsidR="009337C0">
        <w:rPr>
          <w:rFonts w:ascii="Arial" w:hAnsi="Arial" w:cs="Arial"/>
          <w:color w:val="000000" w:themeColor="text1"/>
          <w:sz w:val="24"/>
          <w:szCs w:val="24"/>
        </w:rPr>
        <w:t>a legnagyobb állami villamos cég átvállalt. Igy épült aztán meg h</w:t>
      </w:r>
      <w:r w:rsidR="009337C0">
        <w:rPr>
          <w:rFonts w:ascii="Arial" w:hAnsi="Arial" w:cs="Arial"/>
          <w:color w:val="000000" w:themeColor="text1"/>
          <w:sz w:val="24"/>
          <w:szCs w:val="24"/>
        </w:rPr>
        <w:t>a</w:t>
      </w:r>
      <w:r w:rsidR="009337C0">
        <w:rPr>
          <w:rFonts w:ascii="Arial" w:hAnsi="Arial" w:cs="Arial"/>
          <w:color w:val="000000" w:themeColor="text1"/>
          <w:sz w:val="24"/>
          <w:szCs w:val="24"/>
        </w:rPr>
        <w:t>zánkban két, egyenként 56 MW-os Rolls-Royce gázturbina tartaléknak. Kihasznál</w:t>
      </w:r>
      <w:r w:rsidR="009337C0">
        <w:rPr>
          <w:rFonts w:ascii="Arial" w:hAnsi="Arial" w:cs="Arial"/>
          <w:color w:val="000000" w:themeColor="text1"/>
          <w:sz w:val="24"/>
          <w:szCs w:val="24"/>
        </w:rPr>
        <w:t>á</w:t>
      </w:r>
      <w:r w:rsidR="009337C0">
        <w:rPr>
          <w:rFonts w:ascii="Arial" w:hAnsi="Arial" w:cs="Arial"/>
          <w:color w:val="000000" w:themeColor="text1"/>
          <w:sz w:val="24"/>
          <w:szCs w:val="24"/>
        </w:rPr>
        <w:t>s</w:t>
      </w:r>
      <w:r w:rsidR="00332261">
        <w:rPr>
          <w:rFonts w:ascii="Arial" w:hAnsi="Arial" w:cs="Arial"/>
          <w:color w:val="000000" w:themeColor="text1"/>
          <w:sz w:val="24"/>
          <w:szCs w:val="24"/>
        </w:rPr>
        <w:t>uk</w:t>
      </w:r>
      <w:r w:rsidR="009337C0">
        <w:rPr>
          <w:rFonts w:ascii="Arial" w:hAnsi="Arial" w:cs="Arial"/>
          <w:color w:val="000000" w:themeColor="text1"/>
          <w:sz w:val="24"/>
          <w:szCs w:val="24"/>
        </w:rPr>
        <w:t xml:space="preserve"> már 0,3-0,4%-ot is eléri, bár tartalékként egy ilyen előkelő gázturbinás egység</w:t>
      </w:r>
      <w:r w:rsidR="009337C0">
        <w:rPr>
          <w:rFonts w:ascii="Arial" w:hAnsi="Arial" w:cs="Arial"/>
          <w:color w:val="000000" w:themeColor="text1"/>
          <w:sz w:val="24"/>
          <w:szCs w:val="24"/>
        </w:rPr>
        <w:t>e</w:t>
      </w:r>
      <w:r w:rsidR="00332261">
        <w:rPr>
          <w:rFonts w:ascii="Arial" w:hAnsi="Arial" w:cs="Arial"/>
          <w:color w:val="000000" w:themeColor="text1"/>
          <w:sz w:val="24"/>
          <w:szCs w:val="24"/>
        </w:rPr>
        <w:t>ke</w:t>
      </w:r>
      <w:r w:rsidR="009337C0">
        <w:rPr>
          <w:rFonts w:ascii="Arial" w:hAnsi="Arial" w:cs="Arial"/>
          <w:color w:val="000000" w:themeColor="text1"/>
          <w:sz w:val="24"/>
          <w:szCs w:val="24"/>
        </w:rPr>
        <w:t>t beépíteni luxusnak tűnik. Nincs vele semmi baj, ritkán jár, de ha kell</w:t>
      </w:r>
      <w:r w:rsidR="00332261">
        <w:rPr>
          <w:rFonts w:ascii="Arial" w:hAnsi="Arial" w:cs="Arial"/>
          <w:color w:val="000000" w:themeColor="text1"/>
          <w:sz w:val="24"/>
          <w:szCs w:val="24"/>
        </w:rPr>
        <w:t>,</w:t>
      </w:r>
      <w:r w:rsidR="009337C0">
        <w:rPr>
          <w:rFonts w:ascii="Arial" w:hAnsi="Arial" w:cs="Arial"/>
          <w:color w:val="000000" w:themeColor="text1"/>
          <w:sz w:val="24"/>
          <w:szCs w:val="24"/>
        </w:rPr>
        <w:t xml:space="preserve"> indul. Jó hatásfokkal.  </w:t>
      </w:r>
    </w:p>
    <w:p w:rsidR="008C545E" w:rsidRDefault="006C43F4" w:rsidP="006C43F4">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Az új német tulajdonos – otthoni példára hivatkozva – a Mátrai Erőmű két legjobb kettőszázas egységét ellátta egy-egy 30 MW-os gázturbinával. </w:t>
      </w:r>
      <w:r w:rsidR="00696633">
        <w:rPr>
          <w:rFonts w:ascii="Arial" w:hAnsi="Arial" w:cs="Arial"/>
          <w:color w:val="000000" w:themeColor="text1"/>
          <w:sz w:val="24"/>
          <w:szCs w:val="24"/>
        </w:rPr>
        <w:t>A gázturbinából k</w:t>
      </w:r>
      <w:r w:rsidR="00696633">
        <w:rPr>
          <w:rFonts w:ascii="Arial" w:hAnsi="Arial" w:cs="Arial"/>
          <w:color w:val="000000" w:themeColor="text1"/>
          <w:sz w:val="24"/>
          <w:szCs w:val="24"/>
        </w:rPr>
        <w:t>i</w:t>
      </w:r>
      <w:r w:rsidR="00696633">
        <w:rPr>
          <w:rFonts w:ascii="Arial" w:hAnsi="Arial" w:cs="Arial"/>
          <w:color w:val="000000" w:themeColor="text1"/>
          <w:sz w:val="24"/>
          <w:szCs w:val="24"/>
        </w:rPr>
        <w:t xml:space="preserve">áramló forró gázzal fűtik a tápvíz-előmelegítőket, így nem kell gőzt elvenni a </w:t>
      </w:r>
      <w:r w:rsidR="00332261">
        <w:rPr>
          <w:rFonts w:ascii="Arial" w:hAnsi="Arial" w:cs="Arial"/>
          <w:color w:val="000000" w:themeColor="text1"/>
          <w:sz w:val="24"/>
          <w:szCs w:val="24"/>
        </w:rPr>
        <w:t>gőz</w:t>
      </w:r>
      <w:r w:rsidR="00696633">
        <w:rPr>
          <w:rFonts w:ascii="Arial" w:hAnsi="Arial" w:cs="Arial"/>
          <w:color w:val="000000" w:themeColor="text1"/>
          <w:sz w:val="24"/>
          <w:szCs w:val="24"/>
        </w:rPr>
        <w:t>tu</w:t>
      </w:r>
      <w:r w:rsidR="00696633">
        <w:rPr>
          <w:rFonts w:ascii="Arial" w:hAnsi="Arial" w:cs="Arial"/>
          <w:color w:val="000000" w:themeColor="text1"/>
          <w:sz w:val="24"/>
          <w:szCs w:val="24"/>
        </w:rPr>
        <w:t>r</w:t>
      </w:r>
      <w:r w:rsidR="00696633">
        <w:rPr>
          <w:rFonts w:ascii="Arial" w:hAnsi="Arial" w:cs="Arial"/>
          <w:color w:val="000000" w:themeColor="text1"/>
          <w:sz w:val="24"/>
          <w:szCs w:val="24"/>
        </w:rPr>
        <w:t>binából ilyen célra. A gőzturbinában tovább áramoló gőzáram természetesen me</w:t>
      </w:r>
      <w:r w:rsidR="00696633">
        <w:rPr>
          <w:rFonts w:ascii="Arial" w:hAnsi="Arial" w:cs="Arial"/>
          <w:color w:val="000000" w:themeColor="text1"/>
          <w:sz w:val="24"/>
          <w:szCs w:val="24"/>
        </w:rPr>
        <w:t>g</w:t>
      </w:r>
      <w:r w:rsidR="00696633">
        <w:rPr>
          <w:rFonts w:ascii="Arial" w:hAnsi="Arial" w:cs="Arial"/>
          <w:color w:val="000000" w:themeColor="text1"/>
          <w:sz w:val="24"/>
          <w:szCs w:val="24"/>
        </w:rPr>
        <w:t>növeli az egész egység villamos teljesítményét. A generátorok 232 MW-osak lettek. Szerencsére a gőzturbina három kiáramlású volt, így az egyikre felületi kondenzátor lehetett építeni</w:t>
      </w:r>
      <w:r w:rsidR="00B92CD2">
        <w:rPr>
          <w:rFonts w:ascii="Arial" w:hAnsi="Arial" w:cs="Arial"/>
          <w:color w:val="000000" w:themeColor="text1"/>
          <w:sz w:val="24"/>
          <w:szCs w:val="24"/>
        </w:rPr>
        <w:t xml:space="preserve"> </w:t>
      </w:r>
      <w:r w:rsidR="00696633">
        <w:rPr>
          <w:rFonts w:ascii="Arial" w:hAnsi="Arial" w:cs="Arial"/>
          <w:color w:val="000000" w:themeColor="text1"/>
          <w:sz w:val="24"/>
          <w:szCs w:val="24"/>
        </w:rPr>
        <w:t>vízhűtéssel, míg a szimmetrikus másik kettő keverőkondenzátoros maradt léghűtéssel. Mindez nagyon szép, összetett körfolyamat. A gond csak az, hogy a gőzkörfolyamat olcsó helyi tüzelőanyagot használ, külfejtésű lignitet</w:t>
      </w:r>
      <w:r w:rsidR="008C545E">
        <w:rPr>
          <w:rFonts w:ascii="Arial" w:hAnsi="Arial" w:cs="Arial"/>
          <w:color w:val="000000" w:themeColor="text1"/>
          <w:sz w:val="24"/>
          <w:szCs w:val="24"/>
        </w:rPr>
        <w:t>, bioma</w:t>
      </w:r>
      <w:r w:rsidR="008C545E">
        <w:rPr>
          <w:rFonts w:ascii="Arial" w:hAnsi="Arial" w:cs="Arial"/>
          <w:color w:val="000000" w:themeColor="text1"/>
          <w:sz w:val="24"/>
          <w:szCs w:val="24"/>
        </w:rPr>
        <w:t>s</w:t>
      </w:r>
      <w:r w:rsidR="008C545E">
        <w:rPr>
          <w:rFonts w:ascii="Arial" w:hAnsi="Arial" w:cs="Arial"/>
          <w:color w:val="000000" w:themeColor="text1"/>
          <w:sz w:val="24"/>
          <w:szCs w:val="24"/>
        </w:rPr>
        <w:t>szát és egyéb hulladékot, a gázturbinához pedig drága földgáz kell. Az egész k</w:t>
      </w:r>
      <w:r w:rsidR="008C545E">
        <w:rPr>
          <w:rFonts w:ascii="Arial" w:hAnsi="Arial" w:cs="Arial"/>
          <w:color w:val="000000" w:themeColor="text1"/>
          <w:sz w:val="24"/>
          <w:szCs w:val="24"/>
        </w:rPr>
        <w:t>i</w:t>
      </w:r>
      <w:r w:rsidR="008C545E">
        <w:rPr>
          <w:rFonts w:ascii="Arial" w:hAnsi="Arial" w:cs="Arial"/>
          <w:color w:val="000000" w:themeColor="text1"/>
          <w:sz w:val="24"/>
          <w:szCs w:val="24"/>
        </w:rPr>
        <w:t>használás a növekmény költségektől függ. A két gázturbinát ritkán üzemeltetik, a gőzturbinákat gyakran. Tudni kell azt is, hogy a karbonadó és az EU-követelések miatt az egész szénerőmű már jelen évtizedünk közepén leáll</w:t>
      </w:r>
      <w:r w:rsidR="00332261">
        <w:rPr>
          <w:rFonts w:ascii="Arial" w:hAnsi="Arial" w:cs="Arial"/>
          <w:color w:val="000000" w:themeColor="text1"/>
          <w:sz w:val="24"/>
          <w:szCs w:val="24"/>
        </w:rPr>
        <w:t>hat</w:t>
      </w:r>
      <w:r w:rsidR="008C545E">
        <w:rPr>
          <w:rFonts w:ascii="Arial" w:hAnsi="Arial" w:cs="Arial"/>
          <w:color w:val="000000" w:themeColor="text1"/>
          <w:sz w:val="24"/>
          <w:szCs w:val="24"/>
        </w:rPr>
        <w:t>. A két gázturbina megmaradt. Ennek a teherelosztó örül, mert szükség esetén két, egyenként 30 MW-os egységet be tud indítani. Kedvező a szabályozási feltételekhez is, ha van több kisebb tartalék gép.</w:t>
      </w:r>
    </w:p>
    <w:p w:rsidR="004C4FCD" w:rsidRDefault="008C545E" w:rsidP="005A7EC4">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A harmadik eset még bizar</w:t>
      </w:r>
      <w:r w:rsidR="009E00D4">
        <w:rPr>
          <w:rFonts w:ascii="Arial" w:hAnsi="Arial" w:cs="Arial"/>
          <w:color w:val="000000" w:themeColor="text1"/>
          <w:sz w:val="24"/>
          <w:szCs w:val="24"/>
        </w:rPr>
        <w:t>r</w:t>
      </w:r>
      <w:r>
        <w:rPr>
          <w:rFonts w:ascii="Arial" w:hAnsi="Arial" w:cs="Arial"/>
          <w:color w:val="000000" w:themeColor="text1"/>
          <w:sz w:val="24"/>
          <w:szCs w:val="24"/>
        </w:rPr>
        <w:t xml:space="preserve">abb. </w:t>
      </w:r>
      <w:r w:rsidR="009E00D4">
        <w:rPr>
          <w:rFonts w:ascii="Arial" w:hAnsi="Arial" w:cs="Arial"/>
          <w:color w:val="000000" w:themeColor="text1"/>
          <w:sz w:val="24"/>
          <w:szCs w:val="24"/>
        </w:rPr>
        <w:t xml:space="preserve">Az állam (MVM) az első gázturbinás egységeket természetesen a hőszolgáltatáshoz kapcsolta, hiszen így kapja a legjobb hatásfokot. Kelenföldön a távfűtésre, Százhalombattán az ipari gőzszolgáltatásra épültek az első földgáztüzelésű, nagy gázturbinás egységek. A távfűtéssel nincs gond, de az ipari gőzszolgáltatás hosszabb távú jövője mindig bizonytalan. Így volt ez például Ajkán is. A Duna menti nagyerőművet eleve ipari gőzszolgáltatásra építették. Nem volt </w:t>
      </w:r>
      <w:r w:rsidR="00E01A45">
        <w:rPr>
          <w:rFonts w:ascii="Arial" w:hAnsi="Arial" w:cs="Arial"/>
          <w:color w:val="000000" w:themeColor="text1"/>
          <w:sz w:val="24"/>
          <w:szCs w:val="24"/>
        </w:rPr>
        <w:t>a</w:t>
      </w:r>
      <w:r w:rsidR="009E00D4">
        <w:rPr>
          <w:rFonts w:ascii="Arial" w:hAnsi="Arial" w:cs="Arial"/>
          <w:color w:val="000000" w:themeColor="text1"/>
          <w:sz w:val="24"/>
          <w:szCs w:val="24"/>
        </w:rPr>
        <w:t xml:space="preserve"> fin</w:t>
      </w:r>
      <w:r w:rsidR="009E00D4">
        <w:rPr>
          <w:rFonts w:ascii="Arial" w:hAnsi="Arial" w:cs="Arial"/>
          <w:color w:val="000000" w:themeColor="text1"/>
          <w:sz w:val="24"/>
          <w:szCs w:val="24"/>
        </w:rPr>
        <w:t>o</w:t>
      </w:r>
      <w:r w:rsidR="009E00D4">
        <w:rPr>
          <w:rFonts w:ascii="Arial" w:hAnsi="Arial" w:cs="Arial"/>
          <w:color w:val="000000" w:themeColor="text1"/>
          <w:sz w:val="24"/>
          <w:szCs w:val="24"/>
        </w:rPr>
        <w:t>mítónak saját erőműve – mint pl. Ausztriában vagy másutt –, hanem a finomító cs</w:t>
      </w:r>
      <w:r w:rsidR="009E00D4">
        <w:rPr>
          <w:rFonts w:ascii="Arial" w:hAnsi="Arial" w:cs="Arial"/>
          <w:color w:val="000000" w:themeColor="text1"/>
          <w:sz w:val="24"/>
          <w:szCs w:val="24"/>
        </w:rPr>
        <w:t>ö</w:t>
      </w:r>
      <w:r w:rsidR="009E00D4">
        <w:rPr>
          <w:rFonts w:ascii="Arial" w:hAnsi="Arial" w:cs="Arial"/>
          <w:color w:val="000000" w:themeColor="text1"/>
          <w:sz w:val="24"/>
          <w:szCs w:val="24"/>
        </w:rPr>
        <w:t xml:space="preserve">vön olajat szállított az erőműbe, az erőmű pedig csővezetékeken gőzt a finomítóba. </w:t>
      </w:r>
      <w:r w:rsidR="004C4FCD">
        <w:rPr>
          <w:rFonts w:ascii="Arial" w:hAnsi="Arial" w:cs="Arial"/>
          <w:color w:val="000000" w:themeColor="text1"/>
          <w:sz w:val="24"/>
          <w:szCs w:val="24"/>
        </w:rPr>
        <w:t>Így volt ez közel negyven év</w:t>
      </w:r>
      <w:r w:rsidR="00D37B0B">
        <w:rPr>
          <w:rFonts w:ascii="Arial" w:hAnsi="Arial" w:cs="Arial"/>
          <w:color w:val="000000" w:themeColor="text1"/>
          <w:sz w:val="24"/>
          <w:szCs w:val="24"/>
        </w:rPr>
        <w:t>en át</w:t>
      </w:r>
      <w:r w:rsidR="004C4FCD">
        <w:rPr>
          <w:rFonts w:ascii="Arial" w:hAnsi="Arial" w:cs="Arial"/>
          <w:color w:val="000000" w:themeColor="text1"/>
          <w:sz w:val="24"/>
          <w:szCs w:val="24"/>
        </w:rPr>
        <w:t>. Ám a finomító is fejlesztett, saját hőigényét opt</w:t>
      </w:r>
      <w:r w:rsidR="004C4FCD">
        <w:rPr>
          <w:rFonts w:ascii="Arial" w:hAnsi="Arial" w:cs="Arial"/>
          <w:color w:val="000000" w:themeColor="text1"/>
          <w:sz w:val="24"/>
          <w:szCs w:val="24"/>
        </w:rPr>
        <w:t>i</w:t>
      </w:r>
      <w:r w:rsidR="004C4FCD">
        <w:rPr>
          <w:rFonts w:ascii="Arial" w:hAnsi="Arial" w:cs="Arial"/>
          <w:color w:val="000000" w:themeColor="text1"/>
          <w:sz w:val="24"/>
          <w:szCs w:val="24"/>
        </w:rPr>
        <w:t>málisan el tudta látni. Az erőmű belga-francia tulajdonosa így kénytelen volt felmo</w:t>
      </w:r>
      <w:r w:rsidR="004C4FCD">
        <w:rPr>
          <w:rFonts w:ascii="Arial" w:hAnsi="Arial" w:cs="Arial"/>
          <w:color w:val="000000" w:themeColor="text1"/>
          <w:sz w:val="24"/>
          <w:szCs w:val="24"/>
        </w:rPr>
        <w:t>n</w:t>
      </w:r>
      <w:r w:rsidR="004C4FCD">
        <w:rPr>
          <w:rFonts w:ascii="Arial" w:hAnsi="Arial" w:cs="Arial"/>
          <w:color w:val="000000" w:themeColor="text1"/>
          <w:sz w:val="24"/>
          <w:szCs w:val="24"/>
        </w:rPr>
        <w:t>dani a távolsági ipari gőzszolgáltatást. Maradt egy 145 MW-os gázturbina, amely így tartalék lett. A második, 156 MW-os gázturbinához már építettek egy kondenzációs toldatot is, de az 1996-ban üzembe helyezett egység nem tudott versenyezni a h</w:t>
      </w:r>
      <w:r w:rsidR="004C4FCD">
        <w:rPr>
          <w:rFonts w:ascii="Arial" w:hAnsi="Arial" w:cs="Arial"/>
          <w:color w:val="000000" w:themeColor="text1"/>
          <w:sz w:val="24"/>
          <w:szCs w:val="24"/>
        </w:rPr>
        <w:t>á</w:t>
      </w:r>
      <w:r w:rsidR="004C4FCD">
        <w:rPr>
          <w:rFonts w:ascii="Arial" w:hAnsi="Arial" w:cs="Arial"/>
          <w:color w:val="000000" w:themeColor="text1"/>
          <w:sz w:val="24"/>
          <w:szCs w:val="24"/>
        </w:rPr>
        <w:t>rom nagy, kondenzációs CCGT típussal,</w:t>
      </w:r>
      <w:r w:rsidR="00D37B0B">
        <w:rPr>
          <w:rFonts w:ascii="Arial" w:hAnsi="Arial" w:cs="Arial"/>
          <w:color w:val="000000" w:themeColor="text1"/>
          <w:sz w:val="24"/>
          <w:szCs w:val="24"/>
        </w:rPr>
        <w:t xml:space="preserve"> így a kihasználása 1%-ra csökkent. Lehet </w:t>
      </w:r>
      <w:r w:rsidR="00D37B0B">
        <w:rPr>
          <w:rFonts w:ascii="Arial" w:hAnsi="Arial" w:cs="Arial"/>
          <w:color w:val="000000" w:themeColor="text1"/>
          <w:sz w:val="24"/>
          <w:szCs w:val="24"/>
        </w:rPr>
        <w:lastRenderedPageBreak/>
        <w:t>tehát, hogy Százhalombattán 145 + 156 MW perces tartalék is rendelkezésre állhat</w:t>
      </w:r>
      <w:r w:rsidR="005A7EC4">
        <w:rPr>
          <w:rFonts w:ascii="Arial" w:hAnsi="Arial" w:cs="Arial"/>
          <w:color w:val="000000" w:themeColor="text1"/>
          <w:sz w:val="24"/>
          <w:szCs w:val="24"/>
        </w:rPr>
        <w:t xml:space="preserve"> még egy ideig</w:t>
      </w:r>
      <w:r w:rsidR="00D37B0B">
        <w:rPr>
          <w:rFonts w:ascii="Arial" w:hAnsi="Arial" w:cs="Arial"/>
          <w:color w:val="000000" w:themeColor="text1"/>
          <w:sz w:val="24"/>
          <w:szCs w:val="24"/>
        </w:rPr>
        <w:t xml:space="preserve">. </w:t>
      </w:r>
    </w:p>
    <w:p w:rsidR="004C4FCD" w:rsidRDefault="004C4FCD" w:rsidP="006C43F4">
      <w:pPr>
        <w:spacing w:after="0"/>
        <w:ind w:firstLine="426"/>
        <w:jc w:val="both"/>
        <w:rPr>
          <w:rFonts w:ascii="Arial" w:hAnsi="Arial" w:cs="Arial"/>
          <w:color w:val="000000" w:themeColor="text1"/>
          <w:sz w:val="24"/>
          <w:szCs w:val="24"/>
        </w:rPr>
      </w:pPr>
    </w:p>
    <w:p w:rsidR="009E00D4" w:rsidRPr="005A7EC4" w:rsidRDefault="005A7EC4" w:rsidP="009E00D4">
      <w:pPr>
        <w:spacing w:after="0"/>
        <w:jc w:val="both"/>
        <w:rPr>
          <w:rFonts w:ascii="Arial" w:hAnsi="Arial" w:cs="Arial"/>
          <w:b/>
          <w:bCs/>
          <w:color w:val="385623" w:themeColor="accent6" w:themeShade="80"/>
          <w:sz w:val="32"/>
          <w:szCs w:val="32"/>
        </w:rPr>
      </w:pPr>
      <w:r>
        <w:rPr>
          <w:rFonts w:ascii="Arial" w:hAnsi="Arial" w:cs="Arial"/>
          <w:b/>
          <w:bCs/>
          <w:color w:val="385623" w:themeColor="accent6" w:themeShade="80"/>
          <w:sz w:val="32"/>
          <w:szCs w:val="32"/>
        </w:rPr>
        <w:t>Csúcsgazdálkodás</w:t>
      </w:r>
    </w:p>
    <w:p w:rsidR="005A7EC4" w:rsidRDefault="005A7EC4" w:rsidP="005A7EC4">
      <w:pPr>
        <w:spacing w:after="0"/>
        <w:jc w:val="both"/>
        <w:rPr>
          <w:rFonts w:ascii="Arial" w:hAnsi="Arial" w:cs="Arial"/>
          <w:color w:val="000000" w:themeColor="text1"/>
          <w:sz w:val="24"/>
          <w:szCs w:val="24"/>
        </w:rPr>
      </w:pPr>
    </w:p>
    <w:p w:rsidR="00C77EA8" w:rsidRDefault="005A7EC4" w:rsidP="005A7EC4">
      <w:pPr>
        <w:spacing w:after="0"/>
        <w:jc w:val="both"/>
        <w:rPr>
          <w:rFonts w:ascii="Arial" w:hAnsi="Arial" w:cs="Arial"/>
          <w:color w:val="000000" w:themeColor="text1"/>
          <w:sz w:val="24"/>
          <w:szCs w:val="24"/>
        </w:rPr>
      </w:pPr>
      <w:r>
        <w:rPr>
          <w:rFonts w:ascii="Arial" w:hAnsi="Arial" w:cs="Arial"/>
          <w:color w:val="000000" w:themeColor="text1"/>
          <w:sz w:val="24"/>
          <w:szCs w:val="24"/>
        </w:rPr>
        <w:t>Biztonságot jelent, ha a fogyasztói legnagyobb villamos terhelés felett van elegendő beépített vagy rendelkezésre álló teljesítőképesség, mert ekkor a váratlan kiesések nem okoznak fogyasztói megszakítást. A kérés csak az, hogy a kellő teljesítőképe</w:t>
      </w:r>
      <w:r>
        <w:rPr>
          <w:rFonts w:ascii="Arial" w:hAnsi="Arial" w:cs="Arial"/>
          <w:color w:val="000000" w:themeColor="text1"/>
          <w:sz w:val="24"/>
          <w:szCs w:val="24"/>
        </w:rPr>
        <w:t>s</w:t>
      </w:r>
      <w:r>
        <w:rPr>
          <w:rFonts w:ascii="Arial" w:hAnsi="Arial" w:cs="Arial"/>
          <w:color w:val="000000" w:themeColor="text1"/>
          <w:sz w:val="24"/>
          <w:szCs w:val="24"/>
        </w:rPr>
        <w:t>séget hazai erőművekkel teremtsük-e mindig meg, vagy támaszkodjunk külföldi er</w:t>
      </w:r>
      <w:r>
        <w:rPr>
          <w:rFonts w:ascii="Arial" w:hAnsi="Arial" w:cs="Arial"/>
          <w:color w:val="000000" w:themeColor="text1"/>
          <w:sz w:val="24"/>
          <w:szCs w:val="24"/>
        </w:rPr>
        <w:t>ő</w:t>
      </w:r>
      <w:r>
        <w:rPr>
          <w:rFonts w:ascii="Arial" w:hAnsi="Arial" w:cs="Arial"/>
          <w:color w:val="000000" w:themeColor="text1"/>
          <w:sz w:val="24"/>
          <w:szCs w:val="24"/>
        </w:rPr>
        <w:t>művekre is, azaz a kereskedők</w:t>
      </w:r>
      <w:r w:rsidR="00E01A45">
        <w:rPr>
          <w:rFonts w:ascii="Arial" w:hAnsi="Arial" w:cs="Arial"/>
          <w:color w:val="000000" w:themeColor="text1"/>
          <w:sz w:val="24"/>
          <w:szCs w:val="24"/>
        </w:rPr>
        <w:t xml:space="preserve"> beszerzésé</w:t>
      </w:r>
      <w:r>
        <w:rPr>
          <w:rFonts w:ascii="Arial" w:hAnsi="Arial" w:cs="Arial"/>
          <w:color w:val="000000" w:themeColor="text1"/>
          <w:sz w:val="24"/>
          <w:szCs w:val="24"/>
        </w:rPr>
        <w:t>re</w:t>
      </w:r>
      <w:r w:rsidR="00C77EA8">
        <w:rPr>
          <w:rFonts w:ascii="Arial" w:hAnsi="Arial" w:cs="Arial"/>
          <w:color w:val="000000" w:themeColor="text1"/>
          <w:sz w:val="24"/>
          <w:szCs w:val="24"/>
        </w:rPr>
        <w:t xml:space="preserve">? </w:t>
      </w:r>
    </w:p>
    <w:p w:rsidR="00316846" w:rsidRDefault="00C77EA8" w:rsidP="00C77EA8">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Válasz helyett tekintsük a tényeket, például az elmúlt két évtizedben a beépített hazai erőműves teljesítőképesség és a csúcsterhelés változását (6. ábra)! A beép</w:t>
      </w:r>
      <w:r>
        <w:rPr>
          <w:rFonts w:ascii="Arial" w:hAnsi="Arial" w:cs="Arial"/>
          <w:color w:val="000000" w:themeColor="text1"/>
          <w:sz w:val="24"/>
          <w:szCs w:val="24"/>
        </w:rPr>
        <w:t>í</w:t>
      </w:r>
      <w:r>
        <w:rPr>
          <w:rFonts w:ascii="Arial" w:hAnsi="Arial" w:cs="Arial"/>
          <w:color w:val="000000" w:themeColor="text1"/>
          <w:sz w:val="24"/>
          <w:szCs w:val="24"/>
        </w:rPr>
        <w:t xml:space="preserve">tett teljesítőképesség 2011-ben már 10 000 MW felett volt, míg a csúcsterhelés a 6500 MW-ot sem érte el. </w:t>
      </w:r>
      <w:r w:rsidR="00137A07">
        <w:rPr>
          <w:rFonts w:ascii="Arial" w:hAnsi="Arial" w:cs="Arial"/>
          <w:color w:val="000000" w:themeColor="text1"/>
          <w:sz w:val="24"/>
          <w:szCs w:val="24"/>
        </w:rPr>
        <w:t xml:space="preserve">Látszólag ez az 50%-nál nagyobb többlet </w:t>
      </w:r>
      <w:r w:rsidR="00E01A45">
        <w:rPr>
          <w:rFonts w:ascii="Arial" w:hAnsi="Arial" w:cs="Arial"/>
          <w:color w:val="000000" w:themeColor="text1"/>
          <w:sz w:val="24"/>
          <w:szCs w:val="24"/>
        </w:rPr>
        <w:t xml:space="preserve">elég </w:t>
      </w:r>
      <w:r w:rsidR="00137A07">
        <w:rPr>
          <w:rFonts w:ascii="Arial" w:hAnsi="Arial" w:cs="Arial"/>
          <w:color w:val="000000" w:themeColor="text1"/>
          <w:sz w:val="24"/>
          <w:szCs w:val="24"/>
        </w:rPr>
        <w:t>biztonságot ad. A gond csak az, hogy az erőműparkunkban vannak hiányok: állandóak és vált</w:t>
      </w:r>
      <w:r w:rsidR="00137A07">
        <w:rPr>
          <w:rFonts w:ascii="Arial" w:hAnsi="Arial" w:cs="Arial"/>
          <w:color w:val="000000" w:themeColor="text1"/>
          <w:sz w:val="24"/>
          <w:szCs w:val="24"/>
        </w:rPr>
        <w:t>o</w:t>
      </w:r>
      <w:r w:rsidR="00137A07">
        <w:rPr>
          <w:rFonts w:ascii="Arial" w:hAnsi="Arial" w:cs="Arial"/>
          <w:color w:val="000000" w:themeColor="text1"/>
          <w:sz w:val="24"/>
          <w:szCs w:val="24"/>
        </w:rPr>
        <w:t>zóak, és ez természetes évtizedek óta. Nem üzemelő erőműveket bent tartanak a mérlegben, gondolva a jövőre</w:t>
      </w:r>
      <w:r w:rsidR="00316846">
        <w:rPr>
          <w:rFonts w:ascii="Arial" w:hAnsi="Arial" w:cs="Arial"/>
          <w:color w:val="000000" w:themeColor="text1"/>
          <w:sz w:val="24"/>
          <w:szCs w:val="24"/>
        </w:rPr>
        <w:t xml:space="preserve">, ezek az állandó hiányok. </w:t>
      </w:r>
    </w:p>
    <w:p w:rsidR="00413FDB" w:rsidRDefault="00316846" w:rsidP="00C77EA8">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A beépített teljesítőképesség 2015-re 8558 MW-ra csökken</w:t>
      </w:r>
      <w:r w:rsidR="001747C9">
        <w:rPr>
          <w:rFonts w:ascii="Arial" w:hAnsi="Arial" w:cs="Arial"/>
          <w:color w:val="000000" w:themeColor="text1"/>
          <w:sz w:val="24"/>
          <w:szCs w:val="24"/>
        </w:rPr>
        <w:t>t</w:t>
      </w:r>
      <w:r>
        <w:rPr>
          <w:rFonts w:ascii="Arial" w:hAnsi="Arial" w:cs="Arial"/>
          <w:color w:val="000000" w:themeColor="text1"/>
          <w:sz w:val="24"/>
          <w:szCs w:val="24"/>
        </w:rPr>
        <w:t xml:space="preserve">, ami 2100 MW-tal (kb. 33%-kal) volt csak több a csúcsnál. Az </w:t>
      </w:r>
      <w:r w:rsidRPr="001747C9">
        <w:rPr>
          <w:rFonts w:ascii="Arial" w:hAnsi="Arial" w:cs="Arial"/>
          <w:i/>
          <w:iCs/>
          <w:color w:val="000000" w:themeColor="text1"/>
          <w:sz w:val="24"/>
          <w:szCs w:val="24"/>
        </w:rPr>
        <w:t>állandó hiány</w:t>
      </w:r>
      <w:r w:rsidR="00413FDB">
        <w:rPr>
          <w:rFonts w:ascii="Arial" w:hAnsi="Arial" w:cs="Arial"/>
          <w:color w:val="000000" w:themeColor="text1"/>
          <w:sz w:val="24"/>
          <w:szCs w:val="24"/>
        </w:rPr>
        <w:t xml:space="preserve"> ekkor 1295 MW-ot tett ki, amely a teljes erőműves kapacitásnak a 15%-a. Ez elég sok, de még elfogadható.</w:t>
      </w:r>
    </w:p>
    <w:p w:rsidR="00413FDB" w:rsidRDefault="00413FDB" w:rsidP="00C77EA8">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Azóta csak naperőművek</w:t>
      </w:r>
      <w:r w:rsidR="00A06E5B">
        <w:rPr>
          <w:rFonts w:ascii="Arial" w:hAnsi="Arial" w:cs="Arial"/>
          <w:color w:val="000000" w:themeColor="text1"/>
          <w:sz w:val="24"/>
          <w:szCs w:val="24"/>
        </w:rPr>
        <w:t>et</w:t>
      </w:r>
      <w:r>
        <w:rPr>
          <w:rFonts w:ascii="Arial" w:hAnsi="Arial" w:cs="Arial"/>
          <w:color w:val="000000" w:themeColor="text1"/>
          <w:sz w:val="24"/>
          <w:szCs w:val="24"/>
        </w:rPr>
        <w:t xml:space="preserve"> építenek, amelyeknél nagy a </w:t>
      </w:r>
      <w:r w:rsidRPr="00413FDB">
        <w:rPr>
          <w:rFonts w:ascii="Arial" w:hAnsi="Arial" w:cs="Arial"/>
          <w:i/>
          <w:iCs/>
          <w:color w:val="000000" w:themeColor="text1"/>
          <w:sz w:val="24"/>
          <w:szCs w:val="24"/>
        </w:rPr>
        <w:t>változó hiány</w:t>
      </w:r>
      <w:r>
        <w:rPr>
          <w:rFonts w:ascii="Arial" w:hAnsi="Arial" w:cs="Arial"/>
          <w:color w:val="000000" w:themeColor="text1"/>
          <w:sz w:val="24"/>
          <w:szCs w:val="24"/>
        </w:rPr>
        <w:t xml:space="preserve">, hiszen a forrás naponta erőteljesen módosul, </w:t>
      </w:r>
      <w:r w:rsidR="00A06E5B">
        <w:rPr>
          <w:rFonts w:ascii="Arial" w:hAnsi="Arial" w:cs="Arial"/>
          <w:color w:val="000000" w:themeColor="text1"/>
          <w:sz w:val="24"/>
          <w:szCs w:val="24"/>
        </w:rPr>
        <w:t>tetemes</w:t>
      </w:r>
      <w:r>
        <w:rPr>
          <w:rFonts w:ascii="Arial" w:hAnsi="Arial" w:cs="Arial"/>
          <w:color w:val="000000" w:themeColor="text1"/>
          <w:sz w:val="24"/>
          <w:szCs w:val="24"/>
        </w:rPr>
        <w:t xml:space="preserve"> az időjárásfüggés. </w:t>
      </w:r>
      <w:r w:rsidR="001747C9">
        <w:rPr>
          <w:rFonts w:ascii="Arial" w:hAnsi="Arial" w:cs="Arial"/>
          <w:color w:val="000000" w:themeColor="text1"/>
          <w:sz w:val="24"/>
          <w:szCs w:val="24"/>
        </w:rPr>
        <w:t>A többi erőműtípu</w:t>
      </w:r>
      <w:r w:rsidR="001747C9">
        <w:rPr>
          <w:rFonts w:ascii="Arial" w:hAnsi="Arial" w:cs="Arial"/>
          <w:color w:val="000000" w:themeColor="text1"/>
          <w:sz w:val="24"/>
          <w:szCs w:val="24"/>
        </w:rPr>
        <w:t>s</w:t>
      </w:r>
      <w:r w:rsidR="001747C9">
        <w:rPr>
          <w:rFonts w:ascii="Arial" w:hAnsi="Arial" w:cs="Arial"/>
          <w:color w:val="000000" w:themeColor="text1"/>
          <w:sz w:val="24"/>
          <w:szCs w:val="24"/>
        </w:rPr>
        <w:t xml:space="preserve">nál is vannak </w:t>
      </w:r>
      <w:r w:rsidR="00A06E5B">
        <w:rPr>
          <w:rFonts w:ascii="Arial" w:hAnsi="Arial" w:cs="Arial"/>
          <w:color w:val="000000" w:themeColor="text1"/>
          <w:sz w:val="24"/>
          <w:szCs w:val="24"/>
        </w:rPr>
        <w:t>változó</w:t>
      </w:r>
      <w:r w:rsidR="001747C9">
        <w:rPr>
          <w:rFonts w:ascii="Arial" w:hAnsi="Arial" w:cs="Arial"/>
          <w:color w:val="000000" w:themeColor="text1"/>
          <w:sz w:val="24"/>
          <w:szCs w:val="24"/>
        </w:rPr>
        <w:t xml:space="preserve"> hiányok a környezet </w:t>
      </w:r>
      <w:r w:rsidR="00E01A45">
        <w:rPr>
          <w:rFonts w:ascii="Arial" w:hAnsi="Arial" w:cs="Arial"/>
          <w:color w:val="000000" w:themeColor="text1"/>
          <w:sz w:val="24"/>
          <w:szCs w:val="24"/>
        </w:rPr>
        <w:t>módosulása és</w:t>
      </w:r>
      <w:r w:rsidR="001747C9">
        <w:rPr>
          <w:rFonts w:ascii="Arial" w:hAnsi="Arial" w:cs="Arial"/>
          <w:color w:val="000000" w:themeColor="text1"/>
          <w:sz w:val="24"/>
          <w:szCs w:val="24"/>
        </w:rPr>
        <w:t xml:space="preserve"> a karbantartások miatt. Ezért ilyen szemléletben még nem mondható </w:t>
      </w:r>
      <w:r w:rsidR="00A06E5B">
        <w:rPr>
          <w:rFonts w:ascii="Arial" w:hAnsi="Arial" w:cs="Arial"/>
          <w:color w:val="000000" w:themeColor="text1"/>
          <w:sz w:val="24"/>
          <w:szCs w:val="24"/>
        </w:rPr>
        <w:t xml:space="preserve">bátran </w:t>
      </w:r>
      <w:r w:rsidR="00E01A45">
        <w:rPr>
          <w:rFonts w:ascii="Arial" w:hAnsi="Arial" w:cs="Arial"/>
          <w:color w:val="000000" w:themeColor="text1"/>
          <w:sz w:val="24"/>
          <w:szCs w:val="24"/>
        </w:rPr>
        <w:t xml:space="preserve">az </w:t>
      </w:r>
      <w:r w:rsidR="001747C9">
        <w:rPr>
          <w:rFonts w:ascii="Arial" w:hAnsi="Arial" w:cs="Arial"/>
          <w:color w:val="000000" w:themeColor="text1"/>
          <w:sz w:val="24"/>
          <w:szCs w:val="24"/>
        </w:rPr>
        <w:t xml:space="preserve">ki, hogy a hazai erőműpark </w:t>
      </w:r>
      <w:r w:rsidR="00A06E5B">
        <w:rPr>
          <w:rFonts w:ascii="Arial" w:hAnsi="Arial" w:cs="Arial"/>
          <w:color w:val="000000" w:themeColor="text1"/>
          <w:sz w:val="24"/>
          <w:szCs w:val="24"/>
        </w:rPr>
        <w:t xml:space="preserve">most </w:t>
      </w:r>
      <w:r w:rsidR="001747C9">
        <w:rPr>
          <w:rFonts w:ascii="Arial" w:hAnsi="Arial" w:cs="Arial"/>
          <w:color w:val="000000" w:themeColor="text1"/>
          <w:sz w:val="24"/>
          <w:szCs w:val="24"/>
        </w:rPr>
        <w:t>elég nagy és biztonságos a hazai villamosenergia-ellátáshoz.</w:t>
      </w:r>
    </w:p>
    <w:p w:rsidR="00413FDB" w:rsidRDefault="00413FDB" w:rsidP="00C77EA8">
      <w:pPr>
        <w:spacing w:after="0"/>
        <w:ind w:firstLine="426"/>
        <w:jc w:val="both"/>
        <w:rPr>
          <w:rFonts w:ascii="Arial" w:hAnsi="Arial" w:cs="Arial"/>
          <w:color w:val="000000" w:themeColor="text1"/>
          <w:sz w:val="24"/>
          <w:szCs w:val="24"/>
        </w:rPr>
      </w:pPr>
    </w:p>
    <w:p w:rsidR="00413FDB" w:rsidRDefault="001747C9" w:rsidP="00413FDB">
      <w:pPr>
        <w:spacing w:after="0"/>
        <w:ind w:firstLine="426"/>
        <w:jc w:val="center"/>
        <w:rPr>
          <w:rFonts w:ascii="Arial" w:hAnsi="Arial" w:cs="Arial"/>
          <w:i/>
          <w:iCs/>
          <w:color w:val="000000" w:themeColor="text1"/>
          <w:sz w:val="24"/>
          <w:szCs w:val="24"/>
        </w:rPr>
      </w:pPr>
      <w:r w:rsidRPr="001747C9">
        <w:rPr>
          <w:noProof/>
          <w:lang w:eastAsia="hu-HU"/>
        </w:rPr>
        <w:drawing>
          <wp:inline distT="0" distB="0" distL="0" distR="0">
            <wp:extent cx="4749800" cy="3564444"/>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759334" cy="3571598"/>
                    </a:xfrm>
                    <a:prstGeom prst="rect">
                      <a:avLst/>
                    </a:prstGeom>
                  </pic:spPr>
                </pic:pic>
              </a:graphicData>
            </a:graphic>
          </wp:inline>
        </w:drawing>
      </w:r>
    </w:p>
    <w:p w:rsidR="005A7EC4" w:rsidRDefault="00413FDB" w:rsidP="00413FDB">
      <w:pPr>
        <w:spacing w:after="0"/>
        <w:ind w:firstLine="426"/>
        <w:jc w:val="center"/>
        <w:rPr>
          <w:rFonts w:ascii="Arial" w:hAnsi="Arial" w:cs="Arial"/>
          <w:b/>
          <w:bCs/>
          <w:color w:val="000000" w:themeColor="text1"/>
          <w:sz w:val="24"/>
          <w:szCs w:val="24"/>
        </w:rPr>
      </w:pPr>
      <w:r>
        <w:rPr>
          <w:rFonts w:ascii="Arial" w:hAnsi="Arial" w:cs="Arial"/>
          <w:i/>
          <w:iCs/>
          <w:color w:val="000000" w:themeColor="text1"/>
          <w:sz w:val="24"/>
          <w:szCs w:val="24"/>
        </w:rPr>
        <w:t>6</w:t>
      </w:r>
      <w:r w:rsidRPr="00F63C66">
        <w:rPr>
          <w:rFonts w:ascii="Arial" w:hAnsi="Arial" w:cs="Arial"/>
          <w:i/>
          <w:iCs/>
          <w:color w:val="000000" w:themeColor="text1"/>
          <w:sz w:val="24"/>
          <w:szCs w:val="24"/>
        </w:rPr>
        <w:t>.</w:t>
      </w:r>
      <w:r w:rsidRPr="00F63C66">
        <w:rPr>
          <w:rFonts w:ascii="Arial" w:hAnsi="Arial" w:cs="Arial"/>
          <w:i/>
          <w:iCs/>
          <w:color w:val="FFFFFF" w:themeColor="background1"/>
          <w:sz w:val="24"/>
          <w:szCs w:val="24"/>
        </w:rPr>
        <w:t>.</w:t>
      </w:r>
      <w:r w:rsidRPr="00F63C66">
        <w:rPr>
          <w:rFonts w:ascii="Arial" w:hAnsi="Arial" w:cs="Arial"/>
          <w:i/>
          <w:iCs/>
          <w:color w:val="000000" w:themeColor="text1"/>
          <w:sz w:val="24"/>
          <w:szCs w:val="24"/>
        </w:rPr>
        <w:t>ábra:</w:t>
      </w:r>
      <w:r w:rsidRPr="00F63C66">
        <w:rPr>
          <w:rFonts w:ascii="Arial" w:hAnsi="Arial" w:cs="Arial"/>
          <w:color w:val="000000" w:themeColor="text1"/>
          <w:sz w:val="24"/>
          <w:szCs w:val="24"/>
        </w:rPr>
        <w:t xml:space="preserve"> </w:t>
      </w:r>
      <w:r>
        <w:rPr>
          <w:rFonts w:ascii="Arial" w:hAnsi="Arial" w:cs="Arial"/>
          <w:b/>
          <w:bCs/>
          <w:color w:val="000000" w:themeColor="text1"/>
          <w:sz w:val="24"/>
          <w:szCs w:val="24"/>
        </w:rPr>
        <w:t>A beépített villamos teljesítőképesség és az évi csúcsterhelés</w:t>
      </w:r>
    </w:p>
    <w:p w:rsidR="008C7663" w:rsidRDefault="008C7663" w:rsidP="00413FDB">
      <w:pPr>
        <w:spacing w:after="0"/>
        <w:ind w:firstLine="426"/>
        <w:jc w:val="center"/>
        <w:rPr>
          <w:rFonts w:ascii="Arial" w:hAnsi="Arial" w:cs="Arial"/>
          <w:b/>
          <w:bCs/>
          <w:color w:val="000000" w:themeColor="text1"/>
          <w:sz w:val="24"/>
          <w:szCs w:val="24"/>
        </w:rPr>
      </w:pPr>
    </w:p>
    <w:p w:rsidR="008C7663" w:rsidRDefault="008C7663" w:rsidP="008C7663">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Meg kell nézni, azt is, hogy az elmúlt években </w:t>
      </w:r>
      <w:r w:rsidR="00400688">
        <w:rPr>
          <w:rFonts w:ascii="Arial" w:hAnsi="Arial" w:cs="Arial"/>
          <w:color w:val="000000" w:themeColor="text1"/>
          <w:sz w:val="24"/>
          <w:szCs w:val="24"/>
        </w:rPr>
        <w:t>az éves csúcsterhelések fedez</w:t>
      </w:r>
      <w:r w:rsidR="00400688">
        <w:rPr>
          <w:rFonts w:ascii="Arial" w:hAnsi="Arial" w:cs="Arial"/>
          <w:color w:val="000000" w:themeColor="text1"/>
          <w:sz w:val="24"/>
          <w:szCs w:val="24"/>
        </w:rPr>
        <w:t>é</w:t>
      </w:r>
      <w:r w:rsidR="00400688">
        <w:rPr>
          <w:rFonts w:ascii="Arial" w:hAnsi="Arial" w:cs="Arial"/>
          <w:color w:val="000000" w:themeColor="text1"/>
          <w:sz w:val="24"/>
          <w:szCs w:val="24"/>
        </w:rPr>
        <w:t>sében milyen arányban vettek részt az erőművek, és mennyit kellett biztonságos és gazdaságossági szempontok alapján importból beszerezni (</w:t>
      </w:r>
      <w:r w:rsidR="00400688" w:rsidRPr="00400688">
        <w:rPr>
          <w:rFonts w:ascii="Arial" w:hAnsi="Arial" w:cs="Arial"/>
          <w:i/>
          <w:iCs/>
          <w:color w:val="000000" w:themeColor="text1"/>
          <w:sz w:val="24"/>
          <w:szCs w:val="24"/>
        </w:rPr>
        <w:t>7. ábra</w:t>
      </w:r>
      <w:r w:rsidR="00400688">
        <w:rPr>
          <w:rFonts w:ascii="Arial" w:hAnsi="Arial" w:cs="Arial"/>
          <w:color w:val="000000" w:themeColor="text1"/>
          <w:sz w:val="24"/>
          <w:szCs w:val="24"/>
        </w:rPr>
        <w:t>). Ez a diagram már jobban jelzi az erőműparkunk valódi szerepét a csúcsgazdálkodásban, a bizto</w:t>
      </w:r>
      <w:r w:rsidR="00400688">
        <w:rPr>
          <w:rFonts w:ascii="Arial" w:hAnsi="Arial" w:cs="Arial"/>
          <w:color w:val="000000" w:themeColor="text1"/>
          <w:sz w:val="24"/>
          <w:szCs w:val="24"/>
        </w:rPr>
        <w:t>n</w:t>
      </w:r>
      <w:r w:rsidR="00400688">
        <w:rPr>
          <w:rFonts w:ascii="Arial" w:hAnsi="Arial" w:cs="Arial"/>
          <w:color w:val="000000" w:themeColor="text1"/>
          <w:sz w:val="24"/>
          <w:szCs w:val="24"/>
        </w:rPr>
        <w:t>ságos magyarországi villamosenergia-ellátásban.</w:t>
      </w:r>
    </w:p>
    <w:p w:rsidR="00400688" w:rsidRDefault="00400688" w:rsidP="008C7663">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Az elmúlt évtized elején három évig csak mintegy 1000 MW importszaldó kellett a kereken 6500 MW csúcsterheléshez, azaz </w:t>
      </w:r>
      <w:r w:rsidR="0009489C">
        <w:rPr>
          <w:rFonts w:ascii="Arial" w:hAnsi="Arial" w:cs="Arial"/>
          <w:color w:val="000000" w:themeColor="text1"/>
          <w:sz w:val="24"/>
          <w:szCs w:val="24"/>
        </w:rPr>
        <w:t>közel 85%-ban a hazai erőművekre h</w:t>
      </w:r>
      <w:r w:rsidR="0009489C">
        <w:rPr>
          <w:rFonts w:ascii="Arial" w:hAnsi="Arial" w:cs="Arial"/>
          <w:color w:val="000000" w:themeColor="text1"/>
          <w:sz w:val="24"/>
          <w:szCs w:val="24"/>
        </w:rPr>
        <w:t>á</w:t>
      </w:r>
      <w:r w:rsidR="0009489C">
        <w:rPr>
          <w:rFonts w:ascii="Arial" w:hAnsi="Arial" w:cs="Arial"/>
          <w:color w:val="000000" w:themeColor="text1"/>
          <w:sz w:val="24"/>
          <w:szCs w:val="24"/>
        </w:rPr>
        <w:t xml:space="preserve">rult a csúcsterhelés fedezésének a feladata. </w:t>
      </w:r>
    </w:p>
    <w:p w:rsidR="007422D2" w:rsidRDefault="0009489C" w:rsidP="008C7663">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Azután az évtized közepén jelentkezett egy mélypont. Például 2015-ben volt, amikor a hazai erőművek a csúcsidőben kevesebb</w:t>
      </w:r>
      <w:r w:rsidR="00A06E5B">
        <w:rPr>
          <w:rFonts w:ascii="Arial" w:hAnsi="Arial" w:cs="Arial"/>
          <w:color w:val="000000" w:themeColor="text1"/>
          <w:sz w:val="24"/>
          <w:szCs w:val="24"/>
        </w:rPr>
        <w:t>,</w:t>
      </w:r>
      <w:r>
        <w:rPr>
          <w:rFonts w:ascii="Arial" w:hAnsi="Arial" w:cs="Arial"/>
          <w:color w:val="000000" w:themeColor="text1"/>
          <w:sz w:val="24"/>
          <w:szCs w:val="24"/>
        </w:rPr>
        <w:t xml:space="preserve"> mint 3500 MW-ot teljesítettek, azaz k</w:t>
      </w:r>
      <w:r w:rsidR="00A06E5B">
        <w:rPr>
          <w:rFonts w:ascii="Arial" w:hAnsi="Arial" w:cs="Arial"/>
          <w:color w:val="000000" w:themeColor="text1"/>
          <w:sz w:val="24"/>
          <w:szCs w:val="24"/>
        </w:rPr>
        <w:t>isebbet</w:t>
      </w:r>
      <w:r>
        <w:rPr>
          <w:rFonts w:ascii="Arial" w:hAnsi="Arial" w:cs="Arial"/>
          <w:color w:val="000000" w:themeColor="text1"/>
          <w:sz w:val="24"/>
          <w:szCs w:val="24"/>
        </w:rPr>
        <w:t xml:space="preserve"> 55%</w:t>
      </w:r>
      <w:r w:rsidR="00A265F3">
        <w:rPr>
          <w:rFonts w:ascii="Arial" w:hAnsi="Arial" w:cs="Arial"/>
          <w:color w:val="000000" w:themeColor="text1"/>
          <w:sz w:val="24"/>
          <w:szCs w:val="24"/>
        </w:rPr>
        <w:t>-nál</w:t>
      </w:r>
      <w:r>
        <w:rPr>
          <w:rFonts w:ascii="Arial" w:hAnsi="Arial" w:cs="Arial"/>
          <w:color w:val="000000" w:themeColor="text1"/>
          <w:sz w:val="24"/>
          <w:szCs w:val="24"/>
        </w:rPr>
        <w:t xml:space="preserve">. </w:t>
      </w:r>
    </w:p>
    <w:p w:rsidR="0009489C" w:rsidRDefault="0009489C" w:rsidP="008C7663">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Az </w:t>
      </w:r>
      <w:r w:rsidR="007422D2">
        <w:rPr>
          <w:rFonts w:ascii="Arial" w:hAnsi="Arial" w:cs="Arial"/>
          <w:color w:val="000000" w:themeColor="text1"/>
          <w:sz w:val="24"/>
          <w:szCs w:val="24"/>
        </w:rPr>
        <w:t xml:space="preserve">évtizedben </w:t>
      </w:r>
      <w:r>
        <w:rPr>
          <w:rFonts w:ascii="Arial" w:hAnsi="Arial" w:cs="Arial"/>
          <w:color w:val="000000" w:themeColor="text1"/>
          <w:sz w:val="24"/>
          <w:szCs w:val="24"/>
        </w:rPr>
        <w:t>elkezdődött napelem-létesítések nem sokat javítottak a helyzeten</w:t>
      </w:r>
      <w:r w:rsidR="007422D2">
        <w:rPr>
          <w:rFonts w:ascii="Arial" w:hAnsi="Arial" w:cs="Arial"/>
          <w:color w:val="000000" w:themeColor="text1"/>
          <w:sz w:val="24"/>
          <w:szCs w:val="24"/>
        </w:rPr>
        <w:t>. Tavaly, 2021-ben a rekord magas csúcsterheléshez már közel 3300 MW importsza</w:t>
      </w:r>
      <w:r w:rsidR="007422D2">
        <w:rPr>
          <w:rFonts w:ascii="Arial" w:hAnsi="Arial" w:cs="Arial"/>
          <w:color w:val="000000" w:themeColor="text1"/>
          <w:sz w:val="24"/>
          <w:szCs w:val="24"/>
        </w:rPr>
        <w:t>l</w:t>
      </w:r>
      <w:r w:rsidR="007422D2">
        <w:rPr>
          <w:rFonts w:ascii="Arial" w:hAnsi="Arial" w:cs="Arial"/>
          <w:color w:val="000000" w:themeColor="text1"/>
          <w:sz w:val="24"/>
          <w:szCs w:val="24"/>
        </w:rPr>
        <w:t>dót kellett a kereskedelemben biztosítani, mert a hazai erőművek együtt is kevesebb</w:t>
      </w:r>
      <w:r w:rsidR="00A265F3">
        <w:rPr>
          <w:rFonts w:ascii="Arial" w:hAnsi="Arial" w:cs="Arial"/>
          <w:color w:val="000000" w:themeColor="text1"/>
          <w:sz w:val="24"/>
          <w:szCs w:val="24"/>
        </w:rPr>
        <w:t>,</w:t>
      </w:r>
      <w:r w:rsidR="007422D2">
        <w:rPr>
          <w:rFonts w:ascii="Arial" w:hAnsi="Arial" w:cs="Arial"/>
          <w:color w:val="000000" w:themeColor="text1"/>
          <w:sz w:val="24"/>
          <w:szCs w:val="24"/>
        </w:rPr>
        <w:t xml:space="preserve"> mint 4100 MW-tal (kb. 56%-kal) járultak hozzá, hogy az ország villamosenergia-ellátása még a legnagyobb évi terhelések mellett is biztonságos legyen. Sokan nem érthetik, hogy egy 10 000 MW-nál nagyobb együttes kapacitású villamosenergia-rendszert m</w:t>
      </w:r>
      <w:r w:rsidR="00F45562">
        <w:rPr>
          <w:rFonts w:ascii="Arial" w:hAnsi="Arial" w:cs="Arial"/>
          <w:color w:val="000000" w:themeColor="text1"/>
          <w:sz w:val="24"/>
          <w:szCs w:val="24"/>
        </w:rPr>
        <w:t>iért alig 4000 MW felett terhelnek ki, miért nem jobban. Meg kell minde</w:t>
      </w:r>
      <w:r w:rsidR="00F45562">
        <w:rPr>
          <w:rFonts w:ascii="Arial" w:hAnsi="Arial" w:cs="Arial"/>
          <w:color w:val="000000" w:themeColor="text1"/>
          <w:sz w:val="24"/>
          <w:szCs w:val="24"/>
        </w:rPr>
        <w:t>n</w:t>
      </w:r>
      <w:r w:rsidR="00F45562">
        <w:rPr>
          <w:rFonts w:ascii="Arial" w:hAnsi="Arial" w:cs="Arial"/>
          <w:color w:val="000000" w:themeColor="text1"/>
          <w:sz w:val="24"/>
          <w:szCs w:val="24"/>
        </w:rPr>
        <w:t>kit nyugtatni, hogy az országos rendszerirányító, a MAVIR mindig hivatása magasl</w:t>
      </w:r>
      <w:r w:rsidR="00F45562">
        <w:rPr>
          <w:rFonts w:ascii="Arial" w:hAnsi="Arial" w:cs="Arial"/>
          <w:color w:val="000000" w:themeColor="text1"/>
          <w:sz w:val="24"/>
          <w:szCs w:val="24"/>
        </w:rPr>
        <w:t>a</w:t>
      </w:r>
      <w:r w:rsidR="00F45562">
        <w:rPr>
          <w:rFonts w:ascii="Arial" w:hAnsi="Arial" w:cs="Arial"/>
          <w:color w:val="000000" w:themeColor="text1"/>
          <w:sz w:val="24"/>
          <w:szCs w:val="24"/>
        </w:rPr>
        <w:t xml:space="preserve">tán van, és a hazai céloknak megfelelően dolgozik. </w:t>
      </w:r>
    </w:p>
    <w:p w:rsidR="00F45562" w:rsidRDefault="00F45562" w:rsidP="008C7663">
      <w:pPr>
        <w:spacing w:after="0"/>
        <w:ind w:firstLine="426"/>
        <w:jc w:val="both"/>
        <w:rPr>
          <w:rFonts w:ascii="Arial" w:hAnsi="Arial" w:cs="Arial"/>
          <w:color w:val="000000" w:themeColor="text1"/>
          <w:sz w:val="24"/>
          <w:szCs w:val="24"/>
        </w:rPr>
      </w:pPr>
    </w:p>
    <w:p w:rsidR="00F45562" w:rsidRDefault="00F45562" w:rsidP="00F45562">
      <w:pPr>
        <w:spacing w:after="0"/>
        <w:ind w:firstLine="426"/>
        <w:jc w:val="center"/>
        <w:rPr>
          <w:rFonts w:ascii="Arial" w:hAnsi="Arial" w:cs="Arial"/>
          <w:i/>
          <w:iCs/>
          <w:color w:val="000000" w:themeColor="text1"/>
          <w:sz w:val="24"/>
          <w:szCs w:val="24"/>
        </w:rPr>
      </w:pPr>
      <w:r w:rsidRPr="00F45562">
        <w:rPr>
          <w:noProof/>
          <w:lang w:eastAsia="hu-HU"/>
        </w:rPr>
        <w:drawing>
          <wp:inline distT="0" distB="0" distL="0" distR="0">
            <wp:extent cx="4754033" cy="3567621"/>
            <wp:effectExtent l="0" t="0" r="889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764639" cy="3575580"/>
                    </a:xfrm>
                    <a:prstGeom prst="rect">
                      <a:avLst/>
                    </a:prstGeom>
                  </pic:spPr>
                </pic:pic>
              </a:graphicData>
            </a:graphic>
          </wp:inline>
        </w:drawing>
      </w:r>
    </w:p>
    <w:p w:rsidR="00F45562" w:rsidRDefault="00F45562" w:rsidP="00F45562">
      <w:pPr>
        <w:spacing w:after="0"/>
        <w:ind w:firstLine="426"/>
        <w:jc w:val="center"/>
        <w:rPr>
          <w:rFonts w:ascii="Arial" w:hAnsi="Arial" w:cs="Arial"/>
          <w:b/>
          <w:bCs/>
          <w:color w:val="000000" w:themeColor="text1"/>
          <w:sz w:val="24"/>
          <w:szCs w:val="24"/>
        </w:rPr>
      </w:pPr>
      <w:r>
        <w:rPr>
          <w:rFonts w:ascii="Arial" w:hAnsi="Arial" w:cs="Arial"/>
          <w:i/>
          <w:iCs/>
          <w:color w:val="000000" w:themeColor="text1"/>
          <w:sz w:val="24"/>
          <w:szCs w:val="24"/>
        </w:rPr>
        <w:t>7</w:t>
      </w:r>
      <w:r w:rsidRPr="00F63C66">
        <w:rPr>
          <w:rFonts w:ascii="Arial" w:hAnsi="Arial" w:cs="Arial"/>
          <w:i/>
          <w:iCs/>
          <w:color w:val="000000" w:themeColor="text1"/>
          <w:sz w:val="24"/>
          <w:szCs w:val="24"/>
        </w:rPr>
        <w:t>.</w:t>
      </w:r>
      <w:r w:rsidRPr="00F63C66">
        <w:rPr>
          <w:rFonts w:ascii="Arial" w:hAnsi="Arial" w:cs="Arial"/>
          <w:i/>
          <w:iCs/>
          <w:color w:val="FFFFFF" w:themeColor="background1"/>
          <w:sz w:val="24"/>
          <w:szCs w:val="24"/>
        </w:rPr>
        <w:t>.</w:t>
      </w:r>
      <w:r w:rsidRPr="00F63C66">
        <w:rPr>
          <w:rFonts w:ascii="Arial" w:hAnsi="Arial" w:cs="Arial"/>
          <w:i/>
          <w:iCs/>
          <w:color w:val="000000" w:themeColor="text1"/>
          <w:sz w:val="24"/>
          <w:szCs w:val="24"/>
        </w:rPr>
        <w:t>ábra:</w:t>
      </w:r>
      <w:r w:rsidRPr="00F63C66">
        <w:rPr>
          <w:rFonts w:ascii="Arial" w:hAnsi="Arial" w:cs="Arial"/>
          <w:color w:val="000000" w:themeColor="text1"/>
          <w:sz w:val="24"/>
          <w:szCs w:val="24"/>
        </w:rPr>
        <w:t xml:space="preserve"> </w:t>
      </w:r>
      <w:r>
        <w:rPr>
          <w:rFonts w:ascii="Arial" w:hAnsi="Arial" w:cs="Arial"/>
          <w:b/>
          <w:bCs/>
          <w:color w:val="000000" w:themeColor="text1"/>
          <w:sz w:val="24"/>
          <w:szCs w:val="24"/>
        </w:rPr>
        <w:t>Az évi villamos csúcsterhelések összetétele</w:t>
      </w:r>
    </w:p>
    <w:p w:rsidR="00F45562" w:rsidRDefault="00F45562" w:rsidP="008C7663">
      <w:pPr>
        <w:spacing w:after="0"/>
        <w:ind w:firstLine="426"/>
        <w:jc w:val="both"/>
        <w:rPr>
          <w:rFonts w:ascii="Arial" w:hAnsi="Arial" w:cs="Arial"/>
          <w:color w:val="000000" w:themeColor="text1"/>
          <w:sz w:val="24"/>
          <w:szCs w:val="24"/>
        </w:rPr>
      </w:pPr>
    </w:p>
    <w:p w:rsidR="00E012ED" w:rsidRDefault="004A74A6" w:rsidP="008C7663">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Nézzék meg például a napi terhelési diagramot azon a napon (2022. január 25-én, kedden), amikor az eddigi legnagyobb villamos terhelést és fogyasztást mérték Magyarországon (</w:t>
      </w:r>
      <w:r w:rsidRPr="004A74A6">
        <w:rPr>
          <w:rFonts w:ascii="Arial" w:hAnsi="Arial" w:cs="Arial"/>
          <w:i/>
          <w:iCs/>
          <w:color w:val="000000" w:themeColor="text1"/>
          <w:sz w:val="24"/>
          <w:szCs w:val="24"/>
        </w:rPr>
        <w:t>8. ábra</w:t>
      </w:r>
      <w:r>
        <w:rPr>
          <w:rFonts w:ascii="Arial" w:hAnsi="Arial" w:cs="Arial"/>
          <w:color w:val="000000" w:themeColor="text1"/>
          <w:sz w:val="24"/>
          <w:szCs w:val="24"/>
        </w:rPr>
        <w:t>)! A MAVIR diagramján itt nettó értékek szerepelnek, tehát az erőművekből a hálózatra adott villamos energia, és ehhez adódik hozzá az i</w:t>
      </w:r>
      <w:r>
        <w:rPr>
          <w:rFonts w:ascii="Arial" w:hAnsi="Arial" w:cs="Arial"/>
          <w:color w:val="000000" w:themeColor="text1"/>
          <w:sz w:val="24"/>
          <w:szCs w:val="24"/>
        </w:rPr>
        <w:t>m</w:t>
      </w:r>
      <w:r>
        <w:rPr>
          <w:rFonts w:ascii="Arial" w:hAnsi="Arial" w:cs="Arial"/>
          <w:color w:val="000000" w:themeColor="text1"/>
          <w:sz w:val="24"/>
          <w:szCs w:val="24"/>
        </w:rPr>
        <w:lastRenderedPageBreak/>
        <w:t xml:space="preserve">portszaldó. Közel 160 </w:t>
      </w:r>
      <w:proofErr w:type="spellStart"/>
      <w:r>
        <w:rPr>
          <w:rFonts w:ascii="Arial" w:hAnsi="Arial" w:cs="Arial"/>
          <w:color w:val="000000" w:themeColor="text1"/>
          <w:sz w:val="24"/>
          <w:szCs w:val="24"/>
        </w:rPr>
        <w:t>GWh</w:t>
      </w:r>
      <w:proofErr w:type="spellEnd"/>
      <w:r>
        <w:rPr>
          <w:rFonts w:ascii="Arial" w:hAnsi="Arial" w:cs="Arial"/>
          <w:color w:val="000000" w:themeColor="text1"/>
          <w:sz w:val="24"/>
          <w:szCs w:val="24"/>
        </w:rPr>
        <w:t xml:space="preserve"> volt a teljes napi villamosenergia-felhasználás, a bruttó villamos csúcsterhelés pedig délután (17 óra 15 perckor) megközelítette a 7400 MW-ot.  </w:t>
      </w:r>
    </w:p>
    <w:p w:rsidR="00E012ED" w:rsidRDefault="00E012ED" w:rsidP="008C7663">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Ezen a napon ki volt terhelve a Paksi Atomerőmű, zsinórban átlag 1942 MW-ot adott a csatlakozó átviteli villamos hálózatra, és a napi termelése meghaladta a</w:t>
      </w:r>
      <w:r w:rsidR="00A265F3">
        <w:rPr>
          <w:rFonts w:ascii="Arial" w:hAnsi="Arial" w:cs="Arial"/>
          <w:color w:val="000000" w:themeColor="text1"/>
          <w:sz w:val="24"/>
          <w:szCs w:val="24"/>
        </w:rPr>
        <w:t>z igény</w:t>
      </w:r>
      <w:r>
        <w:rPr>
          <w:rFonts w:ascii="Arial" w:hAnsi="Arial" w:cs="Arial"/>
          <w:color w:val="000000" w:themeColor="text1"/>
          <w:sz w:val="24"/>
          <w:szCs w:val="24"/>
        </w:rPr>
        <w:t xml:space="preserve"> 30%-</w:t>
      </w:r>
      <w:r w:rsidR="00A265F3">
        <w:rPr>
          <w:rFonts w:ascii="Arial" w:hAnsi="Arial" w:cs="Arial"/>
          <w:color w:val="000000" w:themeColor="text1"/>
          <w:sz w:val="24"/>
          <w:szCs w:val="24"/>
        </w:rPr>
        <w:t>á</w:t>
      </w:r>
      <w:r>
        <w:rPr>
          <w:rFonts w:ascii="Arial" w:hAnsi="Arial" w:cs="Arial"/>
          <w:color w:val="000000" w:themeColor="text1"/>
          <w:sz w:val="24"/>
          <w:szCs w:val="24"/>
        </w:rPr>
        <w:t>t. Mind a négy reaktor, mind a nyolc turbógenerátor-gépegység kellő biztonsággal, folyamatosan működött, mint az illik egy alaperőműhöz.</w:t>
      </w:r>
    </w:p>
    <w:p w:rsidR="00400688" w:rsidRDefault="00E012ED" w:rsidP="008C7663">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A másik alaperőművünk, a hazai lignitre telepített Mátrai Erőmű is közel állandó terheléssel – </w:t>
      </w:r>
      <w:r w:rsidR="00A265F3">
        <w:rPr>
          <w:rFonts w:ascii="Arial" w:hAnsi="Arial" w:cs="Arial"/>
          <w:color w:val="000000" w:themeColor="text1"/>
          <w:sz w:val="24"/>
          <w:szCs w:val="24"/>
        </w:rPr>
        <w:t xml:space="preserve">azaz </w:t>
      </w:r>
      <w:r>
        <w:rPr>
          <w:rFonts w:ascii="Arial" w:hAnsi="Arial" w:cs="Arial"/>
          <w:color w:val="000000" w:themeColor="text1"/>
          <w:sz w:val="24"/>
          <w:szCs w:val="24"/>
        </w:rPr>
        <w:t xml:space="preserve">zsinórban – üzemelt, de a napi nettó átlagterhelése 350 MW alatt maradt, amelyhez két </w:t>
      </w:r>
      <w:r w:rsidR="00E33B80">
        <w:rPr>
          <w:rFonts w:ascii="Arial" w:hAnsi="Arial" w:cs="Arial"/>
          <w:color w:val="000000" w:themeColor="text1"/>
          <w:sz w:val="24"/>
          <w:szCs w:val="24"/>
        </w:rPr>
        <w:t>nagy</w:t>
      </w:r>
      <w:r>
        <w:rPr>
          <w:rFonts w:ascii="Arial" w:hAnsi="Arial" w:cs="Arial"/>
          <w:color w:val="000000" w:themeColor="text1"/>
          <w:sz w:val="24"/>
          <w:szCs w:val="24"/>
        </w:rPr>
        <w:t>blokk</w:t>
      </w:r>
      <w:r w:rsidR="00E33B80">
        <w:rPr>
          <w:rFonts w:ascii="Arial" w:hAnsi="Arial" w:cs="Arial"/>
          <w:color w:val="000000" w:themeColor="text1"/>
          <w:sz w:val="24"/>
          <w:szCs w:val="24"/>
        </w:rPr>
        <w:t xml:space="preserve">, </w:t>
      </w:r>
      <w:r w:rsidR="00A265F3">
        <w:rPr>
          <w:rFonts w:ascii="Arial" w:hAnsi="Arial" w:cs="Arial"/>
          <w:color w:val="000000" w:themeColor="text1"/>
          <w:sz w:val="24"/>
          <w:szCs w:val="24"/>
        </w:rPr>
        <w:t xml:space="preserve">két </w:t>
      </w:r>
      <w:r w:rsidR="00E33B80">
        <w:rPr>
          <w:rFonts w:ascii="Arial" w:hAnsi="Arial" w:cs="Arial"/>
          <w:color w:val="000000" w:themeColor="text1"/>
          <w:sz w:val="24"/>
          <w:szCs w:val="24"/>
        </w:rPr>
        <w:t>kettőszázas</w:t>
      </w:r>
      <w:r>
        <w:rPr>
          <w:rFonts w:ascii="Arial" w:hAnsi="Arial" w:cs="Arial"/>
          <w:color w:val="000000" w:themeColor="text1"/>
          <w:sz w:val="24"/>
          <w:szCs w:val="24"/>
        </w:rPr>
        <w:t xml:space="preserve"> elegendő volt. </w:t>
      </w:r>
      <w:r w:rsidR="00E33B80">
        <w:rPr>
          <w:rFonts w:ascii="Arial" w:hAnsi="Arial" w:cs="Arial"/>
          <w:color w:val="000000" w:themeColor="text1"/>
          <w:sz w:val="24"/>
          <w:szCs w:val="24"/>
        </w:rPr>
        <w:t xml:space="preserve">A napi villamosenergia-fogyasztáshoz alig több, mint 5%-kal járult hozzá. </w:t>
      </w:r>
      <w:r w:rsidR="004A74A6">
        <w:rPr>
          <w:rFonts w:ascii="Arial" w:hAnsi="Arial" w:cs="Arial"/>
          <w:color w:val="000000" w:themeColor="text1"/>
          <w:sz w:val="24"/>
          <w:szCs w:val="24"/>
        </w:rPr>
        <w:t xml:space="preserve"> </w:t>
      </w:r>
    </w:p>
    <w:p w:rsidR="00E33B80" w:rsidRDefault="00E33B80" w:rsidP="008C7663">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A földgáztüzelésű erőművek adták a napi igénynek mintegy a negyedét, de te</w:t>
      </w:r>
      <w:r>
        <w:rPr>
          <w:rFonts w:ascii="Arial" w:hAnsi="Arial" w:cs="Arial"/>
          <w:color w:val="000000" w:themeColor="text1"/>
          <w:sz w:val="24"/>
          <w:szCs w:val="24"/>
        </w:rPr>
        <w:t>r</w:t>
      </w:r>
      <w:r>
        <w:rPr>
          <w:rFonts w:ascii="Arial" w:hAnsi="Arial" w:cs="Arial"/>
          <w:color w:val="000000" w:themeColor="text1"/>
          <w:sz w:val="24"/>
          <w:szCs w:val="24"/>
        </w:rPr>
        <w:t>helésüket ennek ellenére alig változtatták napközben. A közel 1620 MW napi átla</w:t>
      </w:r>
      <w:r>
        <w:rPr>
          <w:rFonts w:ascii="Arial" w:hAnsi="Arial" w:cs="Arial"/>
          <w:color w:val="000000" w:themeColor="text1"/>
          <w:sz w:val="24"/>
          <w:szCs w:val="24"/>
        </w:rPr>
        <w:t>g</w:t>
      </w:r>
      <w:r>
        <w:rPr>
          <w:rFonts w:ascii="Arial" w:hAnsi="Arial" w:cs="Arial"/>
          <w:color w:val="000000" w:themeColor="text1"/>
          <w:sz w:val="24"/>
          <w:szCs w:val="24"/>
        </w:rPr>
        <w:t>terhelés persze messze elmaradt a beépített mintegy 4000 MW-tól, de ez termész</w:t>
      </w:r>
      <w:r>
        <w:rPr>
          <w:rFonts w:ascii="Arial" w:hAnsi="Arial" w:cs="Arial"/>
          <w:color w:val="000000" w:themeColor="text1"/>
          <w:sz w:val="24"/>
          <w:szCs w:val="24"/>
        </w:rPr>
        <w:t>e</w:t>
      </w:r>
      <w:r>
        <w:rPr>
          <w:rFonts w:ascii="Arial" w:hAnsi="Arial" w:cs="Arial"/>
          <w:color w:val="000000" w:themeColor="text1"/>
          <w:sz w:val="24"/>
          <w:szCs w:val="24"/>
        </w:rPr>
        <w:t>tes, hiszen a földgáz nem olcsó energiahordozó – különösen a mostani harcias idő</w:t>
      </w:r>
      <w:r>
        <w:rPr>
          <w:rFonts w:ascii="Arial" w:hAnsi="Arial" w:cs="Arial"/>
          <w:color w:val="000000" w:themeColor="text1"/>
          <w:sz w:val="24"/>
          <w:szCs w:val="24"/>
        </w:rPr>
        <w:t>k</w:t>
      </w:r>
      <w:r>
        <w:rPr>
          <w:rFonts w:ascii="Arial" w:hAnsi="Arial" w:cs="Arial"/>
          <w:color w:val="000000" w:themeColor="text1"/>
          <w:sz w:val="24"/>
          <w:szCs w:val="24"/>
        </w:rPr>
        <w:t xml:space="preserve">ben. </w:t>
      </w:r>
    </w:p>
    <w:p w:rsidR="00F15AA2" w:rsidRDefault="00F15AA2" w:rsidP="008C7663">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Talán meglepő lehet, hogy a hagyományos erőműveink napi átlagos nettó telj</w:t>
      </w:r>
      <w:r>
        <w:rPr>
          <w:rFonts w:ascii="Arial" w:hAnsi="Arial" w:cs="Arial"/>
          <w:color w:val="000000" w:themeColor="text1"/>
          <w:sz w:val="24"/>
          <w:szCs w:val="24"/>
        </w:rPr>
        <w:t>e</w:t>
      </w:r>
      <w:r>
        <w:rPr>
          <w:rFonts w:ascii="Arial" w:hAnsi="Arial" w:cs="Arial"/>
          <w:color w:val="000000" w:themeColor="text1"/>
          <w:sz w:val="24"/>
          <w:szCs w:val="24"/>
        </w:rPr>
        <w:t>sítménye még a 4000 MW-ot sem érte el ezen az országos rekordot mutató hétkö</w:t>
      </w:r>
      <w:r>
        <w:rPr>
          <w:rFonts w:ascii="Arial" w:hAnsi="Arial" w:cs="Arial"/>
          <w:color w:val="000000" w:themeColor="text1"/>
          <w:sz w:val="24"/>
          <w:szCs w:val="24"/>
        </w:rPr>
        <w:t>z</w:t>
      </w:r>
      <w:r>
        <w:rPr>
          <w:rFonts w:ascii="Arial" w:hAnsi="Arial" w:cs="Arial"/>
          <w:color w:val="000000" w:themeColor="text1"/>
          <w:sz w:val="24"/>
          <w:szCs w:val="24"/>
        </w:rPr>
        <w:t xml:space="preserve">napon. Nem sokat jelentettek a megújuló források. Még biomasszából, szélből, vízből volt egy kevés, ám délben természetesen a naperőművek voltak túlsúlyban. Tél volt, a Nap alacsonyan járt, így </w:t>
      </w:r>
      <w:r w:rsidR="00A265F3">
        <w:rPr>
          <w:rFonts w:ascii="Arial" w:hAnsi="Arial" w:cs="Arial"/>
          <w:color w:val="000000" w:themeColor="text1"/>
          <w:sz w:val="24"/>
          <w:szCs w:val="24"/>
        </w:rPr>
        <w:t xml:space="preserve">ezek </w:t>
      </w:r>
      <w:r>
        <w:rPr>
          <w:rFonts w:ascii="Arial" w:hAnsi="Arial" w:cs="Arial"/>
          <w:color w:val="000000" w:themeColor="text1"/>
          <w:sz w:val="24"/>
          <w:szCs w:val="24"/>
        </w:rPr>
        <w:t>reggel nyolctól délután hatig üzemeltek. Termelésü</w:t>
      </w:r>
      <w:r>
        <w:rPr>
          <w:rFonts w:ascii="Arial" w:hAnsi="Arial" w:cs="Arial"/>
          <w:color w:val="000000" w:themeColor="text1"/>
          <w:sz w:val="24"/>
          <w:szCs w:val="24"/>
        </w:rPr>
        <w:t>k</w:t>
      </w:r>
      <w:r>
        <w:rPr>
          <w:rFonts w:ascii="Arial" w:hAnsi="Arial" w:cs="Arial"/>
          <w:color w:val="000000" w:themeColor="text1"/>
          <w:sz w:val="24"/>
          <w:szCs w:val="24"/>
        </w:rPr>
        <w:t xml:space="preserve">kel kevesebb mint 2%-ot jelentettek </w:t>
      </w:r>
      <w:r w:rsidR="00267212">
        <w:rPr>
          <w:rFonts w:ascii="Arial" w:hAnsi="Arial" w:cs="Arial"/>
          <w:color w:val="000000" w:themeColor="text1"/>
          <w:sz w:val="24"/>
          <w:szCs w:val="24"/>
        </w:rPr>
        <w:t>a napi igénykielégítésben. Átlagos teljesítm</w:t>
      </w:r>
      <w:r w:rsidR="00267212">
        <w:rPr>
          <w:rFonts w:ascii="Arial" w:hAnsi="Arial" w:cs="Arial"/>
          <w:color w:val="000000" w:themeColor="text1"/>
          <w:sz w:val="24"/>
          <w:szCs w:val="24"/>
        </w:rPr>
        <w:t>é</w:t>
      </w:r>
      <w:r w:rsidR="00267212">
        <w:rPr>
          <w:rFonts w:ascii="Arial" w:hAnsi="Arial" w:cs="Arial"/>
          <w:color w:val="000000" w:themeColor="text1"/>
          <w:sz w:val="24"/>
          <w:szCs w:val="24"/>
        </w:rPr>
        <w:t xml:space="preserve">nyük alig haladta meg a 100 MW-ot, a csúcsidőben </w:t>
      </w:r>
      <w:r w:rsidR="003A5E71">
        <w:rPr>
          <w:rFonts w:ascii="Arial" w:hAnsi="Arial" w:cs="Arial"/>
          <w:color w:val="000000" w:themeColor="text1"/>
          <w:sz w:val="24"/>
          <w:szCs w:val="24"/>
        </w:rPr>
        <w:t>a 400 MW-ot. Ugyanakkor a kö</w:t>
      </w:r>
      <w:r w:rsidR="003A5E71">
        <w:rPr>
          <w:rFonts w:ascii="Arial" w:hAnsi="Arial" w:cs="Arial"/>
          <w:color w:val="000000" w:themeColor="text1"/>
          <w:sz w:val="24"/>
          <w:szCs w:val="24"/>
        </w:rPr>
        <w:t>z</w:t>
      </w:r>
      <w:r w:rsidR="003A5E71">
        <w:rPr>
          <w:rFonts w:ascii="Arial" w:hAnsi="Arial" w:cs="Arial"/>
          <w:color w:val="000000" w:themeColor="text1"/>
          <w:sz w:val="24"/>
          <w:szCs w:val="24"/>
        </w:rPr>
        <w:t>célú rendszerben a beépített naperőműves teljesítőképesség már meghaladta az 1800 MW-ot. Csúcsidőben természetesen a napelemek nem termeltek, mint az év egyetlen napján sem. Az erőműrendszerünk legnagyobb teljesítménye természet</w:t>
      </w:r>
      <w:r w:rsidR="003A5E71">
        <w:rPr>
          <w:rFonts w:ascii="Arial" w:hAnsi="Arial" w:cs="Arial"/>
          <w:color w:val="000000" w:themeColor="text1"/>
          <w:sz w:val="24"/>
          <w:szCs w:val="24"/>
        </w:rPr>
        <w:t>e</w:t>
      </w:r>
      <w:r w:rsidR="003A5E71">
        <w:rPr>
          <w:rFonts w:ascii="Arial" w:hAnsi="Arial" w:cs="Arial"/>
          <w:color w:val="000000" w:themeColor="text1"/>
          <w:sz w:val="24"/>
          <w:szCs w:val="24"/>
        </w:rPr>
        <w:t>sen a naperőműveknek köszönhetően délben jelentkezett</w:t>
      </w:r>
      <w:r w:rsidR="00E72BE2">
        <w:rPr>
          <w:rFonts w:ascii="Arial" w:hAnsi="Arial" w:cs="Arial"/>
          <w:color w:val="000000" w:themeColor="text1"/>
          <w:sz w:val="24"/>
          <w:szCs w:val="24"/>
        </w:rPr>
        <w:t xml:space="preserve"> – messze a napi eredő csúcsidő elött.</w:t>
      </w:r>
      <w:r w:rsidR="003A5E71">
        <w:rPr>
          <w:rFonts w:ascii="Arial" w:hAnsi="Arial" w:cs="Arial"/>
          <w:color w:val="000000" w:themeColor="text1"/>
          <w:sz w:val="24"/>
          <w:szCs w:val="24"/>
        </w:rPr>
        <w:t xml:space="preserve">  </w:t>
      </w:r>
    </w:p>
    <w:p w:rsidR="003A5E71" w:rsidRDefault="003A5E71" w:rsidP="008C7663">
      <w:pPr>
        <w:spacing w:after="0"/>
        <w:ind w:firstLine="426"/>
        <w:jc w:val="both"/>
        <w:rPr>
          <w:rFonts w:ascii="Arial" w:hAnsi="Arial" w:cs="Arial"/>
          <w:color w:val="000000" w:themeColor="text1"/>
          <w:sz w:val="24"/>
          <w:szCs w:val="24"/>
        </w:rPr>
      </w:pPr>
    </w:p>
    <w:p w:rsidR="003A5E71" w:rsidRDefault="003A5E71" w:rsidP="003A5E71">
      <w:pPr>
        <w:spacing w:after="0"/>
        <w:ind w:firstLine="426"/>
        <w:jc w:val="center"/>
        <w:rPr>
          <w:rFonts w:ascii="Arial" w:hAnsi="Arial" w:cs="Arial"/>
          <w:i/>
          <w:iCs/>
          <w:color w:val="000000" w:themeColor="text1"/>
          <w:sz w:val="24"/>
          <w:szCs w:val="24"/>
        </w:rPr>
      </w:pPr>
      <w:r w:rsidRPr="003A5E71">
        <w:rPr>
          <w:noProof/>
          <w:lang w:eastAsia="hu-HU"/>
        </w:rPr>
        <w:lastRenderedPageBreak/>
        <w:drawing>
          <wp:inline distT="0" distB="0" distL="0" distR="0">
            <wp:extent cx="4783667" cy="3569295"/>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797177" cy="3579376"/>
                    </a:xfrm>
                    <a:prstGeom prst="rect">
                      <a:avLst/>
                    </a:prstGeom>
                  </pic:spPr>
                </pic:pic>
              </a:graphicData>
            </a:graphic>
          </wp:inline>
        </w:drawing>
      </w:r>
    </w:p>
    <w:p w:rsidR="003A5E71" w:rsidRPr="004A74A6" w:rsidRDefault="003A5E71" w:rsidP="003A5E71">
      <w:pPr>
        <w:spacing w:after="0"/>
        <w:ind w:firstLine="426"/>
        <w:jc w:val="center"/>
        <w:rPr>
          <w:rFonts w:ascii="Arial" w:hAnsi="Arial" w:cs="Arial"/>
          <w:color w:val="000000" w:themeColor="text1"/>
          <w:sz w:val="24"/>
          <w:szCs w:val="24"/>
        </w:rPr>
      </w:pPr>
      <w:r>
        <w:rPr>
          <w:rFonts w:ascii="Arial" w:hAnsi="Arial" w:cs="Arial"/>
          <w:i/>
          <w:iCs/>
          <w:color w:val="000000" w:themeColor="text1"/>
          <w:sz w:val="24"/>
          <w:szCs w:val="24"/>
        </w:rPr>
        <w:t>8</w:t>
      </w:r>
      <w:r w:rsidRPr="00F63C66">
        <w:rPr>
          <w:rFonts w:ascii="Arial" w:hAnsi="Arial" w:cs="Arial"/>
          <w:i/>
          <w:iCs/>
          <w:color w:val="000000" w:themeColor="text1"/>
          <w:sz w:val="24"/>
          <w:szCs w:val="24"/>
        </w:rPr>
        <w:t>.</w:t>
      </w:r>
      <w:r w:rsidRPr="00F63C66">
        <w:rPr>
          <w:rFonts w:ascii="Arial" w:hAnsi="Arial" w:cs="Arial"/>
          <w:i/>
          <w:iCs/>
          <w:color w:val="FFFFFF" w:themeColor="background1"/>
          <w:sz w:val="24"/>
          <w:szCs w:val="24"/>
        </w:rPr>
        <w:t>.</w:t>
      </w:r>
      <w:r w:rsidRPr="00F63C66">
        <w:rPr>
          <w:rFonts w:ascii="Arial" w:hAnsi="Arial" w:cs="Arial"/>
          <w:i/>
          <w:iCs/>
          <w:color w:val="000000" w:themeColor="text1"/>
          <w:sz w:val="24"/>
          <w:szCs w:val="24"/>
        </w:rPr>
        <w:t>ábra:</w:t>
      </w:r>
      <w:r w:rsidRPr="00F63C66">
        <w:rPr>
          <w:rFonts w:ascii="Arial" w:hAnsi="Arial" w:cs="Arial"/>
          <w:color w:val="000000" w:themeColor="text1"/>
          <w:sz w:val="24"/>
          <w:szCs w:val="24"/>
        </w:rPr>
        <w:t xml:space="preserve"> </w:t>
      </w:r>
      <w:r>
        <w:rPr>
          <w:rFonts w:ascii="Arial" w:hAnsi="Arial" w:cs="Arial"/>
          <w:b/>
          <w:bCs/>
          <w:color w:val="000000" w:themeColor="text1"/>
          <w:sz w:val="24"/>
          <w:szCs w:val="24"/>
        </w:rPr>
        <w:t>Nettó napi rendszerterhelés 2022. január 25-én</w:t>
      </w:r>
    </w:p>
    <w:p w:rsidR="005A7EC4" w:rsidRDefault="005A7EC4" w:rsidP="00E72BE2">
      <w:pPr>
        <w:spacing w:after="0"/>
        <w:ind w:firstLine="426"/>
        <w:jc w:val="both"/>
        <w:rPr>
          <w:rFonts w:ascii="Arial" w:hAnsi="Arial" w:cs="Arial"/>
          <w:color w:val="000000" w:themeColor="text1"/>
          <w:sz w:val="24"/>
          <w:szCs w:val="24"/>
        </w:rPr>
      </w:pPr>
    </w:p>
    <w:p w:rsidR="002F11F9" w:rsidRDefault="00E72BE2" w:rsidP="00E72BE2">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 xml:space="preserve">Sok volt az importszaldó, a behozatal és a kivitel különbsége: a több mint 50 </w:t>
      </w:r>
      <w:proofErr w:type="spellStart"/>
      <w:r>
        <w:rPr>
          <w:rFonts w:ascii="Arial" w:hAnsi="Arial" w:cs="Arial"/>
          <w:color w:val="000000" w:themeColor="text1"/>
          <w:sz w:val="24"/>
          <w:szCs w:val="24"/>
        </w:rPr>
        <w:t>GWh-val</w:t>
      </w:r>
      <w:proofErr w:type="spellEnd"/>
      <w:r>
        <w:rPr>
          <w:rFonts w:ascii="Arial" w:hAnsi="Arial" w:cs="Arial"/>
          <w:color w:val="000000" w:themeColor="text1"/>
          <w:sz w:val="24"/>
          <w:szCs w:val="24"/>
        </w:rPr>
        <w:t xml:space="preserve"> a napi igény egyharmadát fedezték a kereskedők, többet, mint az ato</w:t>
      </w:r>
      <w:r>
        <w:rPr>
          <w:rFonts w:ascii="Arial" w:hAnsi="Arial" w:cs="Arial"/>
          <w:color w:val="000000" w:themeColor="text1"/>
          <w:sz w:val="24"/>
          <w:szCs w:val="24"/>
        </w:rPr>
        <w:t>m</w:t>
      </w:r>
      <w:r>
        <w:rPr>
          <w:rFonts w:ascii="Arial" w:hAnsi="Arial" w:cs="Arial"/>
          <w:color w:val="000000" w:themeColor="text1"/>
          <w:sz w:val="24"/>
          <w:szCs w:val="24"/>
        </w:rPr>
        <w:t>erőművesek. Reggel még kevés volt a behozatali többlet, de már nyolcra felfutott a behozatal, és segítségével kerültünk aztán 7000 MW fölé. Jellemző, hogy még é</w:t>
      </w:r>
      <w:r>
        <w:rPr>
          <w:rFonts w:ascii="Arial" w:hAnsi="Arial" w:cs="Arial"/>
          <w:color w:val="000000" w:themeColor="text1"/>
          <w:sz w:val="24"/>
          <w:szCs w:val="24"/>
        </w:rPr>
        <w:t>j</w:t>
      </w:r>
      <w:r>
        <w:rPr>
          <w:rFonts w:ascii="Arial" w:hAnsi="Arial" w:cs="Arial"/>
          <w:color w:val="000000" w:themeColor="text1"/>
          <w:sz w:val="24"/>
          <w:szCs w:val="24"/>
        </w:rPr>
        <w:t xml:space="preserve">szaka is annyit hoztunk be, mint amennyit az atomerőművünk termelt. </w:t>
      </w:r>
    </w:p>
    <w:p w:rsidR="00E72BE2" w:rsidRDefault="002F11F9" w:rsidP="002F11F9">
      <w:pPr>
        <w:spacing w:after="0"/>
        <w:ind w:firstLine="426"/>
        <w:jc w:val="both"/>
        <w:rPr>
          <w:rFonts w:ascii="Arial" w:hAnsi="Arial" w:cs="Arial"/>
          <w:color w:val="000000" w:themeColor="text1"/>
          <w:sz w:val="24"/>
          <w:szCs w:val="24"/>
        </w:rPr>
      </w:pPr>
      <w:r>
        <w:rPr>
          <w:rFonts w:ascii="Arial" w:hAnsi="Arial" w:cs="Arial"/>
          <w:color w:val="000000" w:themeColor="text1"/>
          <w:sz w:val="24"/>
          <w:szCs w:val="24"/>
        </w:rPr>
        <w:t>Fontos tehát a gazdálkodás, a biztonság elérése a legnagyobb igények esetén is. Ezért nem mindegy, hogy miként fejlesztik utódjaink majd az erőműparkunkat.</w:t>
      </w:r>
      <w:r w:rsidR="00E72BE2">
        <w:rPr>
          <w:rFonts w:ascii="Arial" w:hAnsi="Arial" w:cs="Arial"/>
          <w:color w:val="000000" w:themeColor="text1"/>
          <w:sz w:val="24"/>
          <w:szCs w:val="24"/>
        </w:rPr>
        <w:t xml:space="preserve"> </w:t>
      </w:r>
      <w:r>
        <w:rPr>
          <w:rFonts w:ascii="Arial" w:hAnsi="Arial" w:cs="Arial"/>
          <w:color w:val="000000" w:themeColor="text1"/>
          <w:sz w:val="24"/>
          <w:szCs w:val="24"/>
        </w:rPr>
        <w:t>Nem javasolnám, hogy jobban támaszkodjanak a behozatali többletre</w:t>
      </w:r>
      <w:r w:rsidR="007B22ED">
        <w:rPr>
          <w:rFonts w:ascii="Arial" w:hAnsi="Arial" w:cs="Arial"/>
          <w:color w:val="000000" w:themeColor="text1"/>
          <w:sz w:val="24"/>
          <w:szCs w:val="24"/>
        </w:rPr>
        <w:t>, de a Napra sem</w:t>
      </w:r>
      <w:r>
        <w:rPr>
          <w:rFonts w:ascii="Arial" w:hAnsi="Arial" w:cs="Arial"/>
          <w:color w:val="000000" w:themeColor="text1"/>
          <w:sz w:val="24"/>
          <w:szCs w:val="24"/>
        </w:rPr>
        <w:t xml:space="preserve">. </w:t>
      </w:r>
    </w:p>
    <w:p w:rsidR="00E72BE2" w:rsidRPr="005A7EC4" w:rsidRDefault="00E72BE2" w:rsidP="005A7EC4">
      <w:pPr>
        <w:spacing w:after="0"/>
        <w:jc w:val="both"/>
        <w:rPr>
          <w:rFonts w:ascii="Arial" w:hAnsi="Arial" w:cs="Arial"/>
          <w:color w:val="000000" w:themeColor="text1"/>
          <w:sz w:val="24"/>
          <w:szCs w:val="24"/>
        </w:rPr>
      </w:pPr>
    </w:p>
    <w:p w:rsidR="00CB46FD" w:rsidRPr="005A7EC4" w:rsidRDefault="00AD1CD0" w:rsidP="005A7EC4">
      <w:pPr>
        <w:spacing w:after="0"/>
        <w:jc w:val="both"/>
        <w:rPr>
          <w:rFonts w:ascii="Arial" w:hAnsi="Arial" w:cs="Arial"/>
          <w:color w:val="000000" w:themeColor="text1"/>
          <w:sz w:val="24"/>
          <w:szCs w:val="24"/>
        </w:rPr>
      </w:pPr>
      <w:r>
        <w:rPr>
          <w:rFonts w:ascii="Arial" w:hAnsi="Arial" w:cs="Arial"/>
          <w:b/>
          <w:bCs/>
          <w:color w:val="385623" w:themeColor="accent6" w:themeShade="80"/>
          <w:sz w:val="32"/>
          <w:szCs w:val="32"/>
        </w:rPr>
        <w:t>J</w:t>
      </w:r>
      <w:r w:rsidR="00CB46FD">
        <w:rPr>
          <w:rFonts w:ascii="Arial" w:hAnsi="Arial" w:cs="Arial"/>
          <w:b/>
          <w:bCs/>
          <w:color w:val="385623" w:themeColor="accent6" w:themeShade="80"/>
          <w:sz w:val="32"/>
          <w:szCs w:val="32"/>
        </w:rPr>
        <w:t>elen</w:t>
      </w:r>
      <w:r>
        <w:rPr>
          <w:rFonts w:ascii="Arial" w:hAnsi="Arial" w:cs="Arial"/>
          <w:b/>
          <w:bCs/>
          <w:color w:val="385623" w:themeColor="accent6" w:themeShade="80"/>
          <w:sz w:val="32"/>
          <w:szCs w:val="32"/>
        </w:rPr>
        <w:t>ünk</w:t>
      </w:r>
      <w:r w:rsidR="00CB46FD">
        <w:rPr>
          <w:rFonts w:ascii="Arial" w:hAnsi="Arial" w:cs="Arial"/>
          <w:b/>
          <w:bCs/>
          <w:color w:val="385623" w:themeColor="accent6" w:themeShade="80"/>
          <w:sz w:val="32"/>
          <w:szCs w:val="32"/>
        </w:rPr>
        <w:t xml:space="preserve"> figyelmeztetése</w:t>
      </w:r>
      <w:r>
        <w:rPr>
          <w:rFonts w:ascii="Arial" w:hAnsi="Arial" w:cs="Arial"/>
          <w:b/>
          <w:bCs/>
          <w:color w:val="385623" w:themeColor="accent6" w:themeShade="80"/>
          <w:sz w:val="32"/>
          <w:szCs w:val="32"/>
        </w:rPr>
        <w:t>i</w:t>
      </w:r>
    </w:p>
    <w:p w:rsidR="00A5329F" w:rsidRPr="00A1450C" w:rsidRDefault="00A5329F" w:rsidP="002F11F9">
      <w:pPr>
        <w:spacing w:after="0"/>
        <w:jc w:val="both"/>
        <w:rPr>
          <w:rFonts w:ascii="Arial" w:hAnsi="Arial" w:cs="Arial"/>
          <w:b/>
          <w:bCs/>
          <w:sz w:val="24"/>
          <w:szCs w:val="24"/>
        </w:rPr>
      </w:pPr>
      <w:r>
        <w:rPr>
          <w:rFonts w:ascii="Arial" w:hAnsi="Arial" w:cs="Arial"/>
          <w:b/>
          <w:bCs/>
          <w:sz w:val="28"/>
          <w:szCs w:val="28"/>
        </w:rPr>
        <w:t xml:space="preserve"> </w:t>
      </w:r>
    </w:p>
    <w:p w:rsidR="00296312" w:rsidRDefault="002F11F9" w:rsidP="002F11F9">
      <w:pPr>
        <w:spacing w:after="0"/>
        <w:jc w:val="both"/>
        <w:rPr>
          <w:rFonts w:ascii="Arial" w:hAnsi="Arial" w:cs="Arial"/>
          <w:sz w:val="24"/>
          <w:szCs w:val="24"/>
        </w:rPr>
      </w:pPr>
      <w:r w:rsidRPr="002F11F9">
        <w:rPr>
          <w:rFonts w:ascii="Arial" w:hAnsi="Arial" w:cs="Arial"/>
          <w:sz w:val="24"/>
          <w:szCs w:val="24"/>
        </w:rPr>
        <w:t>Elérkeztünk századunk harmadik évtizedébe</w:t>
      </w:r>
      <w:r>
        <w:rPr>
          <w:rFonts w:ascii="Arial" w:hAnsi="Arial" w:cs="Arial"/>
          <w:b/>
          <w:bCs/>
          <w:sz w:val="24"/>
          <w:szCs w:val="24"/>
        </w:rPr>
        <w:t xml:space="preserve">, </w:t>
      </w:r>
      <w:r w:rsidRPr="002F11F9">
        <w:rPr>
          <w:rFonts w:ascii="Arial" w:hAnsi="Arial" w:cs="Arial"/>
          <w:sz w:val="24"/>
          <w:szCs w:val="24"/>
        </w:rPr>
        <w:t>a jelenbe, amelyről</w:t>
      </w:r>
      <w:r>
        <w:rPr>
          <w:rFonts w:ascii="Arial" w:hAnsi="Arial" w:cs="Arial"/>
          <w:sz w:val="24"/>
          <w:szCs w:val="24"/>
        </w:rPr>
        <w:t xml:space="preserve"> kell még valamit mondani, hiszen </w:t>
      </w:r>
      <w:r w:rsidR="00296312">
        <w:rPr>
          <w:rFonts w:ascii="Arial" w:hAnsi="Arial" w:cs="Arial"/>
          <w:sz w:val="24"/>
          <w:szCs w:val="24"/>
        </w:rPr>
        <w:t xml:space="preserve">sorsdöntő fordulatok vannak például a járvány, a háború, de akár a klímavédelem miatt is. A 2021. évi adatok jelezhetnek már valamit, de 2022 elején írva e cikket, bizonyára idén még több meglepetésben lehet része az </w:t>
      </w:r>
      <w:r w:rsidR="007B22ED">
        <w:rPr>
          <w:rFonts w:ascii="Arial" w:hAnsi="Arial" w:cs="Arial"/>
          <w:sz w:val="24"/>
          <w:szCs w:val="24"/>
        </w:rPr>
        <w:t>érdeklődőnek</w:t>
      </w:r>
      <w:r w:rsidR="00296312">
        <w:rPr>
          <w:rFonts w:ascii="Arial" w:hAnsi="Arial" w:cs="Arial"/>
          <w:sz w:val="24"/>
          <w:szCs w:val="24"/>
        </w:rPr>
        <w:t>.</w:t>
      </w:r>
    </w:p>
    <w:p w:rsidR="002F11F9" w:rsidRDefault="00296312" w:rsidP="00296312">
      <w:pPr>
        <w:spacing w:after="0"/>
        <w:ind w:firstLine="426"/>
        <w:jc w:val="both"/>
        <w:rPr>
          <w:rFonts w:ascii="Arial" w:hAnsi="Arial" w:cs="Arial"/>
          <w:sz w:val="24"/>
          <w:szCs w:val="24"/>
        </w:rPr>
      </w:pPr>
      <w:r>
        <w:rPr>
          <w:rFonts w:ascii="Arial" w:hAnsi="Arial" w:cs="Arial"/>
          <w:sz w:val="24"/>
          <w:szCs w:val="24"/>
        </w:rPr>
        <w:t>Megtekinthető egyszerű oszl</w:t>
      </w:r>
      <w:r w:rsidR="005268B0">
        <w:rPr>
          <w:rFonts w:ascii="Arial" w:hAnsi="Arial" w:cs="Arial"/>
          <w:sz w:val="24"/>
          <w:szCs w:val="24"/>
        </w:rPr>
        <w:t>opokba rendezve a tavalyi bruttó villamosenergia-fogyasztás összetétele abszolút számokban és arányokban (</w:t>
      </w:r>
      <w:r w:rsidR="005268B0" w:rsidRPr="005268B0">
        <w:rPr>
          <w:rFonts w:ascii="Arial" w:hAnsi="Arial" w:cs="Arial"/>
          <w:i/>
          <w:iCs/>
          <w:sz w:val="24"/>
          <w:szCs w:val="24"/>
        </w:rPr>
        <w:t>9. ábra</w:t>
      </w:r>
      <w:r w:rsidR="005268B0">
        <w:rPr>
          <w:rFonts w:ascii="Arial" w:hAnsi="Arial" w:cs="Arial"/>
          <w:sz w:val="24"/>
          <w:szCs w:val="24"/>
        </w:rPr>
        <w:t>) az öt fő össz</w:t>
      </w:r>
      <w:r w:rsidR="005268B0">
        <w:rPr>
          <w:rFonts w:ascii="Arial" w:hAnsi="Arial" w:cs="Arial"/>
          <w:sz w:val="24"/>
          <w:szCs w:val="24"/>
        </w:rPr>
        <w:t>e</w:t>
      </w:r>
      <w:r w:rsidR="005268B0">
        <w:rPr>
          <w:rFonts w:ascii="Arial" w:hAnsi="Arial" w:cs="Arial"/>
          <w:sz w:val="24"/>
          <w:szCs w:val="24"/>
        </w:rPr>
        <w:t xml:space="preserve">tevőre összpontosítva.  </w:t>
      </w:r>
      <w:r>
        <w:rPr>
          <w:rFonts w:ascii="Arial" w:hAnsi="Arial" w:cs="Arial"/>
          <w:sz w:val="24"/>
          <w:szCs w:val="24"/>
        </w:rPr>
        <w:t xml:space="preserve"> </w:t>
      </w:r>
      <w:r w:rsidR="002F11F9" w:rsidRPr="002F11F9">
        <w:rPr>
          <w:rFonts w:ascii="Arial" w:hAnsi="Arial" w:cs="Arial"/>
          <w:sz w:val="24"/>
          <w:szCs w:val="24"/>
        </w:rPr>
        <w:t xml:space="preserve"> </w:t>
      </w:r>
    </w:p>
    <w:p w:rsidR="005268B0" w:rsidRDefault="005268B0" w:rsidP="00296312">
      <w:pPr>
        <w:spacing w:after="0"/>
        <w:ind w:firstLine="426"/>
        <w:jc w:val="both"/>
        <w:rPr>
          <w:rFonts w:ascii="Arial" w:hAnsi="Arial" w:cs="Arial"/>
          <w:sz w:val="24"/>
          <w:szCs w:val="24"/>
        </w:rPr>
      </w:pPr>
    </w:p>
    <w:p w:rsidR="005268B0" w:rsidRDefault="005268B0" w:rsidP="005268B0">
      <w:pPr>
        <w:spacing w:after="0"/>
        <w:ind w:firstLine="426"/>
        <w:jc w:val="center"/>
        <w:rPr>
          <w:rFonts w:ascii="Arial" w:hAnsi="Arial" w:cs="Arial"/>
          <w:i/>
          <w:iCs/>
          <w:color w:val="000000" w:themeColor="text1"/>
          <w:sz w:val="24"/>
          <w:szCs w:val="24"/>
        </w:rPr>
      </w:pPr>
      <w:r w:rsidRPr="005268B0">
        <w:rPr>
          <w:noProof/>
          <w:lang w:eastAsia="hu-HU"/>
        </w:rPr>
        <w:lastRenderedPageBreak/>
        <w:drawing>
          <wp:inline distT="0" distB="0" distL="0" distR="0">
            <wp:extent cx="4732867" cy="3542346"/>
            <wp:effectExtent l="0" t="0" r="0" b="127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744324" cy="3550921"/>
                    </a:xfrm>
                    <a:prstGeom prst="rect">
                      <a:avLst/>
                    </a:prstGeom>
                  </pic:spPr>
                </pic:pic>
              </a:graphicData>
            </a:graphic>
          </wp:inline>
        </w:drawing>
      </w:r>
    </w:p>
    <w:p w:rsidR="005268B0" w:rsidRPr="004A74A6" w:rsidRDefault="005268B0" w:rsidP="005268B0">
      <w:pPr>
        <w:spacing w:after="0"/>
        <w:ind w:firstLine="426"/>
        <w:jc w:val="center"/>
        <w:rPr>
          <w:rFonts w:ascii="Arial" w:hAnsi="Arial" w:cs="Arial"/>
          <w:color w:val="000000" w:themeColor="text1"/>
          <w:sz w:val="24"/>
          <w:szCs w:val="24"/>
        </w:rPr>
      </w:pPr>
      <w:r>
        <w:rPr>
          <w:rFonts w:ascii="Arial" w:hAnsi="Arial" w:cs="Arial"/>
          <w:i/>
          <w:iCs/>
          <w:color w:val="000000" w:themeColor="text1"/>
          <w:sz w:val="24"/>
          <w:szCs w:val="24"/>
        </w:rPr>
        <w:t>9</w:t>
      </w:r>
      <w:r w:rsidRPr="00F63C66">
        <w:rPr>
          <w:rFonts w:ascii="Arial" w:hAnsi="Arial" w:cs="Arial"/>
          <w:i/>
          <w:iCs/>
          <w:color w:val="000000" w:themeColor="text1"/>
          <w:sz w:val="24"/>
          <w:szCs w:val="24"/>
        </w:rPr>
        <w:t>.</w:t>
      </w:r>
      <w:r w:rsidRPr="00F63C66">
        <w:rPr>
          <w:rFonts w:ascii="Arial" w:hAnsi="Arial" w:cs="Arial"/>
          <w:i/>
          <w:iCs/>
          <w:color w:val="FFFFFF" w:themeColor="background1"/>
          <w:sz w:val="24"/>
          <w:szCs w:val="24"/>
        </w:rPr>
        <w:t>.</w:t>
      </w:r>
      <w:r w:rsidRPr="00F63C66">
        <w:rPr>
          <w:rFonts w:ascii="Arial" w:hAnsi="Arial" w:cs="Arial"/>
          <w:i/>
          <w:iCs/>
          <w:color w:val="000000" w:themeColor="text1"/>
          <w:sz w:val="24"/>
          <w:szCs w:val="24"/>
        </w:rPr>
        <w:t>ábra:</w:t>
      </w:r>
      <w:r w:rsidRPr="00F63C66">
        <w:rPr>
          <w:rFonts w:ascii="Arial" w:hAnsi="Arial" w:cs="Arial"/>
          <w:color w:val="000000" w:themeColor="text1"/>
          <w:sz w:val="24"/>
          <w:szCs w:val="24"/>
        </w:rPr>
        <w:t xml:space="preserve"> </w:t>
      </w:r>
      <w:r>
        <w:rPr>
          <w:rFonts w:ascii="Arial" w:hAnsi="Arial" w:cs="Arial"/>
          <w:b/>
          <w:bCs/>
          <w:color w:val="000000" w:themeColor="text1"/>
          <w:sz w:val="24"/>
          <w:szCs w:val="24"/>
        </w:rPr>
        <w:t>A bruttó villamosenergia-fogyasztás összetétele 2021-ben</w:t>
      </w:r>
    </w:p>
    <w:p w:rsidR="005268B0" w:rsidRDefault="005268B0" w:rsidP="005268B0">
      <w:pPr>
        <w:spacing w:after="0"/>
        <w:ind w:firstLine="426"/>
        <w:jc w:val="center"/>
        <w:rPr>
          <w:rFonts w:ascii="Arial" w:hAnsi="Arial" w:cs="Arial"/>
          <w:sz w:val="24"/>
          <w:szCs w:val="24"/>
        </w:rPr>
      </w:pPr>
    </w:p>
    <w:p w:rsidR="006C6EA8" w:rsidRDefault="005A47DD" w:rsidP="00296312">
      <w:pPr>
        <w:spacing w:after="0"/>
        <w:ind w:firstLine="426"/>
        <w:jc w:val="both"/>
        <w:rPr>
          <w:rFonts w:ascii="Arial" w:hAnsi="Arial" w:cs="Arial"/>
          <w:sz w:val="24"/>
          <w:szCs w:val="24"/>
        </w:rPr>
      </w:pPr>
      <w:r w:rsidRPr="005A47DD">
        <w:rPr>
          <w:rFonts w:ascii="Arial" w:hAnsi="Arial" w:cs="Arial"/>
          <w:sz w:val="24"/>
          <w:szCs w:val="24"/>
        </w:rPr>
        <w:t>Kerekített</w:t>
      </w:r>
      <w:r>
        <w:rPr>
          <w:rFonts w:ascii="Arial" w:hAnsi="Arial" w:cs="Arial"/>
          <w:sz w:val="24"/>
          <w:szCs w:val="24"/>
        </w:rPr>
        <w:t xml:space="preserve"> számokkal jelezhető, hogy az orosz eredetű hasadóanyagból szárm</w:t>
      </w:r>
      <w:r>
        <w:rPr>
          <w:rFonts w:ascii="Arial" w:hAnsi="Arial" w:cs="Arial"/>
          <w:sz w:val="24"/>
          <w:szCs w:val="24"/>
        </w:rPr>
        <w:t>a</w:t>
      </w:r>
      <w:r>
        <w:rPr>
          <w:rFonts w:ascii="Arial" w:hAnsi="Arial" w:cs="Arial"/>
          <w:sz w:val="24"/>
          <w:szCs w:val="24"/>
        </w:rPr>
        <w:t>zik az elfogyasztott villamos energia 34%-a. A 85%-ban az oroszoktól vásárolt föl</w:t>
      </w:r>
      <w:r>
        <w:rPr>
          <w:rFonts w:ascii="Arial" w:hAnsi="Arial" w:cs="Arial"/>
          <w:sz w:val="24"/>
          <w:szCs w:val="24"/>
        </w:rPr>
        <w:t>d</w:t>
      </w:r>
      <w:r>
        <w:rPr>
          <w:rFonts w:ascii="Arial" w:hAnsi="Arial" w:cs="Arial"/>
          <w:sz w:val="24"/>
          <w:szCs w:val="24"/>
        </w:rPr>
        <w:t xml:space="preserve">gáz segítségével </w:t>
      </w:r>
      <w:r w:rsidR="00B34611">
        <w:rPr>
          <w:rFonts w:ascii="Arial" w:hAnsi="Arial" w:cs="Arial"/>
          <w:sz w:val="24"/>
          <w:szCs w:val="24"/>
        </w:rPr>
        <w:t>mintegy</w:t>
      </w:r>
      <w:r>
        <w:rPr>
          <w:rFonts w:ascii="Arial" w:hAnsi="Arial" w:cs="Arial"/>
          <w:sz w:val="24"/>
          <w:szCs w:val="24"/>
        </w:rPr>
        <w:t xml:space="preserve"> 20%-os részarányt sikerült elérni. Megújuló forrásainkból közel 11% származik, hazai szeneinkből viszont még 7%-sem. A környékünkről b</w:t>
      </w:r>
      <w:r>
        <w:rPr>
          <w:rFonts w:ascii="Arial" w:hAnsi="Arial" w:cs="Arial"/>
          <w:sz w:val="24"/>
          <w:szCs w:val="24"/>
        </w:rPr>
        <w:t>e</w:t>
      </w:r>
      <w:r>
        <w:rPr>
          <w:rFonts w:ascii="Arial" w:hAnsi="Arial" w:cs="Arial"/>
          <w:sz w:val="24"/>
          <w:szCs w:val="24"/>
        </w:rPr>
        <w:t>szerzett villamos energiával kevesebb</w:t>
      </w:r>
      <w:r w:rsidR="00B34611">
        <w:rPr>
          <w:rFonts w:ascii="Arial" w:hAnsi="Arial" w:cs="Arial"/>
          <w:sz w:val="24"/>
          <w:szCs w:val="24"/>
        </w:rPr>
        <w:t>,</w:t>
      </w:r>
      <w:r>
        <w:rPr>
          <w:rFonts w:ascii="Arial" w:hAnsi="Arial" w:cs="Arial"/>
          <w:sz w:val="24"/>
          <w:szCs w:val="24"/>
        </w:rPr>
        <w:t xml:space="preserve"> mint 29%-ban elégítettük ki fogyaszt</w:t>
      </w:r>
      <w:r w:rsidR="006C6EA8">
        <w:rPr>
          <w:rFonts w:ascii="Arial" w:hAnsi="Arial" w:cs="Arial"/>
          <w:sz w:val="24"/>
          <w:szCs w:val="24"/>
        </w:rPr>
        <w:t xml:space="preserve">óinkat. </w:t>
      </w:r>
    </w:p>
    <w:p w:rsidR="005268B0" w:rsidRDefault="006C6EA8" w:rsidP="00296312">
      <w:pPr>
        <w:spacing w:after="0"/>
        <w:ind w:firstLine="426"/>
        <w:jc w:val="both"/>
        <w:rPr>
          <w:rFonts w:ascii="Arial" w:hAnsi="Arial" w:cs="Arial"/>
          <w:sz w:val="24"/>
          <w:szCs w:val="24"/>
        </w:rPr>
      </w:pPr>
      <w:r>
        <w:rPr>
          <w:rFonts w:ascii="Arial" w:hAnsi="Arial" w:cs="Arial"/>
          <w:sz w:val="24"/>
          <w:szCs w:val="24"/>
        </w:rPr>
        <w:t xml:space="preserve">Lehet azt mondani, hogy az EU céljai vagy Greta </w:t>
      </w:r>
      <w:proofErr w:type="spellStart"/>
      <w:r>
        <w:rPr>
          <w:rFonts w:ascii="Arial" w:hAnsi="Arial" w:cs="Arial"/>
          <w:sz w:val="24"/>
          <w:szCs w:val="24"/>
        </w:rPr>
        <w:t>Thunberg</w:t>
      </w:r>
      <w:proofErr w:type="spellEnd"/>
      <w:r>
        <w:rPr>
          <w:rFonts w:ascii="Arial" w:hAnsi="Arial" w:cs="Arial"/>
          <w:sz w:val="24"/>
          <w:szCs w:val="24"/>
        </w:rPr>
        <w:t xml:space="preserve"> </w:t>
      </w:r>
      <w:proofErr w:type="spellStart"/>
      <w:r>
        <w:rPr>
          <w:rFonts w:ascii="Arial" w:hAnsi="Arial" w:cs="Arial"/>
          <w:sz w:val="24"/>
          <w:szCs w:val="24"/>
        </w:rPr>
        <w:t>állmai</w:t>
      </w:r>
      <w:proofErr w:type="spellEnd"/>
      <w:r>
        <w:rPr>
          <w:rFonts w:ascii="Arial" w:hAnsi="Arial" w:cs="Arial"/>
          <w:sz w:val="24"/>
          <w:szCs w:val="24"/>
        </w:rPr>
        <w:t xml:space="preserve"> alapján a 11%-o</w:t>
      </w:r>
      <w:r w:rsidR="00A1450C">
        <w:rPr>
          <w:rFonts w:ascii="Arial" w:hAnsi="Arial" w:cs="Arial"/>
          <w:sz w:val="24"/>
          <w:szCs w:val="24"/>
        </w:rPr>
        <w:t>s megújuló</w:t>
      </w:r>
      <w:r>
        <w:rPr>
          <w:rFonts w:ascii="Arial" w:hAnsi="Arial" w:cs="Arial"/>
          <w:sz w:val="24"/>
          <w:szCs w:val="24"/>
        </w:rPr>
        <w:t xml:space="preserve">t válasszuk kiindulásként, </w:t>
      </w:r>
      <w:r w:rsidR="006F448A">
        <w:rPr>
          <w:rFonts w:ascii="Arial" w:hAnsi="Arial" w:cs="Arial"/>
          <w:sz w:val="24"/>
          <w:szCs w:val="24"/>
        </w:rPr>
        <w:t xml:space="preserve">és </w:t>
      </w:r>
      <w:r>
        <w:rPr>
          <w:rFonts w:ascii="Arial" w:hAnsi="Arial" w:cs="Arial"/>
          <w:sz w:val="24"/>
          <w:szCs w:val="24"/>
        </w:rPr>
        <w:t xml:space="preserve">ezt növeljük meg </w:t>
      </w:r>
      <w:r w:rsidR="006F448A">
        <w:rPr>
          <w:rFonts w:ascii="Arial" w:hAnsi="Arial" w:cs="Arial"/>
          <w:sz w:val="24"/>
          <w:szCs w:val="24"/>
        </w:rPr>
        <w:t xml:space="preserve">feltétlenül </w:t>
      </w:r>
      <w:r w:rsidR="007B22ED">
        <w:rPr>
          <w:rFonts w:ascii="Arial" w:hAnsi="Arial" w:cs="Arial"/>
          <w:sz w:val="24"/>
          <w:szCs w:val="24"/>
        </w:rPr>
        <w:t xml:space="preserve">közel </w:t>
      </w:r>
      <w:r>
        <w:rPr>
          <w:rFonts w:ascii="Arial" w:hAnsi="Arial" w:cs="Arial"/>
          <w:sz w:val="24"/>
          <w:szCs w:val="24"/>
        </w:rPr>
        <w:t>100%-ra 2050-ig</w:t>
      </w:r>
      <w:r>
        <w:rPr>
          <w:rStyle w:val="Lbjegyzet-hivatkozs"/>
          <w:rFonts w:ascii="Arial" w:hAnsi="Arial" w:cs="Arial"/>
          <w:sz w:val="24"/>
          <w:szCs w:val="24"/>
        </w:rPr>
        <w:footnoteReference w:id="9"/>
      </w:r>
      <w:r>
        <w:rPr>
          <w:rFonts w:ascii="Arial" w:hAnsi="Arial" w:cs="Arial"/>
          <w:sz w:val="24"/>
          <w:szCs w:val="24"/>
        </w:rPr>
        <w:t>.</w:t>
      </w:r>
      <w:r w:rsidR="005A47DD">
        <w:rPr>
          <w:rFonts w:ascii="Arial" w:hAnsi="Arial" w:cs="Arial"/>
          <w:sz w:val="24"/>
          <w:szCs w:val="24"/>
        </w:rPr>
        <w:t xml:space="preserve"> </w:t>
      </w:r>
      <w:r>
        <w:rPr>
          <w:rFonts w:ascii="Arial" w:hAnsi="Arial" w:cs="Arial"/>
          <w:sz w:val="24"/>
          <w:szCs w:val="24"/>
        </w:rPr>
        <w:t xml:space="preserve">Lehetséges, de azért ne csak közvetlenül a Napban bízzunk. </w:t>
      </w:r>
    </w:p>
    <w:p w:rsidR="00A06B85" w:rsidRDefault="00A06B85" w:rsidP="00296312">
      <w:pPr>
        <w:spacing w:after="0"/>
        <w:ind w:firstLine="426"/>
        <w:jc w:val="both"/>
        <w:rPr>
          <w:rFonts w:ascii="Arial" w:hAnsi="Arial" w:cs="Arial"/>
          <w:sz w:val="24"/>
          <w:szCs w:val="24"/>
        </w:rPr>
      </w:pPr>
      <w:r>
        <w:rPr>
          <w:rFonts w:ascii="Arial" w:hAnsi="Arial" w:cs="Arial"/>
          <w:sz w:val="24"/>
          <w:szCs w:val="24"/>
        </w:rPr>
        <w:t xml:space="preserve">Lehet azt kívánni, hogy ne hozzunk be orosz földgázt és hasadóanyagot. Az előbbi még lehetséges, a második aligha. Francia, amerikai atomerőművet aligha építünk a következő néhány évben, még ha irigyeljük is, hogy szlovén vagy román barátaink nincsenek kitéve keleti üzemanyag-rudak beszerzési kényszerének. </w:t>
      </w:r>
    </w:p>
    <w:p w:rsidR="00A06B85" w:rsidRDefault="00A06B85" w:rsidP="00296312">
      <w:pPr>
        <w:spacing w:after="0"/>
        <w:ind w:firstLine="426"/>
        <w:jc w:val="both"/>
        <w:rPr>
          <w:rFonts w:ascii="Arial" w:hAnsi="Arial" w:cs="Arial"/>
          <w:sz w:val="24"/>
          <w:szCs w:val="24"/>
        </w:rPr>
      </w:pPr>
      <w:r>
        <w:rPr>
          <w:rFonts w:ascii="Arial" w:hAnsi="Arial" w:cs="Arial"/>
          <w:sz w:val="24"/>
          <w:szCs w:val="24"/>
        </w:rPr>
        <w:t>Le lehet állítani a hazai széntermelést, sőt talán később az összes fosszilis ene</w:t>
      </w:r>
      <w:r>
        <w:rPr>
          <w:rFonts w:ascii="Arial" w:hAnsi="Arial" w:cs="Arial"/>
          <w:sz w:val="24"/>
          <w:szCs w:val="24"/>
        </w:rPr>
        <w:t>r</w:t>
      </w:r>
      <w:r>
        <w:rPr>
          <w:rFonts w:ascii="Arial" w:hAnsi="Arial" w:cs="Arial"/>
          <w:sz w:val="24"/>
          <w:szCs w:val="24"/>
        </w:rPr>
        <w:t xml:space="preserve">giahordozó használatát, de aligha járunk ezzel jól, ha megtekintik a </w:t>
      </w:r>
      <w:r w:rsidR="00295A1E">
        <w:rPr>
          <w:rFonts w:ascii="Arial" w:hAnsi="Arial" w:cs="Arial"/>
          <w:sz w:val="24"/>
          <w:szCs w:val="24"/>
        </w:rPr>
        <w:t>politikusaink a hazai energiamérlegeket.</w:t>
      </w:r>
      <w:r>
        <w:rPr>
          <w:rFonts w:ascii="Arial" w:hAnsi="Arial" w:cs="Arial"/>
          <w:sz w:val="24"/>
          <w:szCs w:val="24"/>
        </w:rPr>
        <w:t xml:space="preserve"> </w:t>
      </w:r>
    </w:p>
    <w:p w:rsidR="00295A1E" w:rsidRPr="005A47DD" w:rsidRDefault="00295A1E" w:rsidP="00296312">
      <w:pPr>
        <w:spacing w:after="0"/>
        <w:ind w:firstLine="426"/>
        <w:jc w:val="both"/>
        <w:rPr>
          <w:rFonts w:ascii="Arial" w:hAnsi="Arial" w:cs="Arial"/>
          <w:sz w:val="24"/>
          <w:szCs w:val="24"/>
        </w:rPr>
      </w:pPr>
      <w:r>
        <w:rPr>
          <w:rFonts w:ascii="Arial" w:hAnsi="Arial" w:cs="Arial"/>
          <w:sz w:val="24"/>
          <w:szCs w:val="24"/>
        </w:rPr>
        <w:t>Sok mindent meg lehet tenni a közeli és távoli jövőben ezen kép alapján, de azt aligha tekinthetjük valósnak, hogy nem szorulunk energiahordozó-behozatalra. A vi</w:t>
      </w:r>
      <w:r>
        <w:rPr>
          <w:rFonts w:ascii="Arial" w:hAnsi="Arial" w:cs="Arial"/>
          <w:sz w:val="24"/>
          <w:szCs w:val="24"/>
        </w:rPr>
        <w:t>l</w:t>
      </w:r>
      <w:r>
        <w:rPr>
          <w:rFonts w:ascii="Arial" w:hAnsi="Arial" w:cs="Arial"/>
          <w:sz w:val="24"/>
          <w:szCs w:val="24"/>
        </w:rPr>
        <w:t>lamos energiánál csökkenteni lehet ugyan az importszaldó részarányát, de ehhez valódi erőműveket kell építeni. Nem elég, ha büszkén hirdetjük: mi egy évtized óta csak napelemeket építünk. Nekünk van</w:t>
      </w:r>
      <w:r w:rsidR="00C9179F">
        <w:rPr>
          <w:rFonts w:ascii="Arial" w:hAnsi="Arial" w:cs="Arial"/>
          <w:sz w:val="24"/>
          <w:szCs w:val="24"/>
        </w:rPr>
        <w:t xml:space="preserve"> elég</w:t>
      </w:r>
      <w:r>
        <w:rPr>
          <w:rFonts w:ascii="Arial" w:hAnsi="Arial" w:cs="Arial"/>
          <w:sz w:val="24"/>
          <w:szCs w:val="24"/>
        </w:rPr>
        <w:t xml:space="preserve"> Napunk, </w:t>
      </w:r>
      <w:r w:rsidR="00C9179F">
        <w:rPr>
          <w:rFonts w:ascii="Arial" w:hAnsi="Arial" w:cs="Arial"/>
          <w:sz w:val="24"/>
          <w:szCs w:val="24"/>
        </w:rPr>
        <w:t xml:space="preserve">és </w:t>
      </w:r>
      <w:r>
        <w:rPr>
          <w:rFonts w:ascii="Arial" w:hAnsi="Arial" w:cs="Arial"/>
          <w:sz w:val="24"/>
          <w:szCs w:val="24"/>
        </w:rPr>
        <w:t xml:space="preserve">ettől fényesedik tekintetünk. </w:t>
      </w:r>
    </w:p>
    <w:p w:rsidR="002F11F9" w:rsidRPr="00C9179F" w:rsidRDefault="00C9179F" w:rsidP="00C9179F">
      <w:pPr>
        <w:spacing w:after="240"/>
        <w:ind w:firstLine="426"/>
        <w:jc w:val="both"/>
        <w:rPr>
          <w:rFonts w:ascii="Arial" w:hAnsi="Arial" w:cs="Arial"/>
          <w:sz w:val="24"/>
          <w:szCs w:val="24"/>
        </w:rPr>
      </w:pPr>
      <w:r w:rsidRPr="00C9179F">
        <w:rPr>
          <w:rFonts w:ascii="Arial" w:hAnsi="Arial" w:cs="Arial"/>
          <w:sz w:val="24"/>
          <w:szCs w:val="24"/>
        </w:rPr>
        <w:t>Természetes</w:t>
      </w:r>
      <w:r>
        <w:rPr>
          <w:rFonts w:ascii="Arial" w:hAnsi="Arial" w:cs="Arial"/>
          <w:sz w:val="24"/>
          <w:szCs w:val="24"/>
        </w:rPr>
        <w:t>e</w:t>
      </w:r>
      <w:r w:rsidRPr="00C9179F">
        <w:rPr>
          <w:rFonts w:ascii="Arial" w:hAnsi="Arial" w:cs="Arial"/>
          <w:sz w:val="24"/>
          <w:szCs w:val="24"/>
        </w:rPr>
        <w:t>n</w:t>
      </w:r>
      <w:r>
        <w:rPr>
          <w:rFonts w:ascii="Arial" w:hAnsi="Arial" w:cs="Arial"/>
          <w:sz w:val="24"/>
          <w:szCs w:val="24"/>
        </w:rPr>
        <w:t xml:space="preserve"> a mérnök a számok mellett marad, így a 2021. évi „jelent” bem</w:t>
      </w:r>
      <w:r>
        <w:rPr>
          <w:rFonts w:ascii="Arial" w:hAnsi="Arial" w:cs="Arial"/>
          <w:sz w:val="24"/>
          <w:szCs w:val="24"/>
        </w:rPr>
        <w:t>u</w:t>
      </w:r>
      <w:r>
        <w:rPr>
          <w:rFonts w:ascii="Arial" w:hAnsi="Arial" w:cs="Arial"/>
          <w:sz w:val="24"/>
          <w:szCs w:val="24"/>
        </w:rPr>
        <w:t>tatja néhány érdekes adattal (</w:t>
      </w:r>
      <w:r w:rsidRPr="004A5F23">
        <w:rPr>
          <w:rFonts w:ascii="Arial" w:hAnsi="Arial" w:cs="Arial"/>
          <w:i/>
          <w:iCs/>
          <w:sz w:val="24"/>
          <w:szCs w:val="24"/>
        </w:rPr>
        <w:t>1. táblázat</w:t>
      </w:r>
      <w:r>
        <w:rPr>
          <w:rFonts w:ascii="Arial" w:hAnsi="Arial" w:cs="Arial"/>
          <w:sz w:val="24"/>
          <w:szCs w:val="24"/>
        </w:rPr>
        <w:t xml:space="preserve">). </w:t>
      </w:r>
      <w:r w:rsidR="007B22ED">
        <w:rPr>
          <w:rFonts w:ascii="Arial" w:hAnsi="Arial" w:cs="Arial"/>
          <w:sz w:val="24"/>
          <w:szCs w:val="24"/>
        </w:rPr>
        <w:t>Rengeteg</w:t>
      </w:r>
      <w:r>
        <w:rPr>
          <w:rFonts w:ascii="Arial" w:hAnsi="Arial" w:cs="Arial"/>
          <w:sz w:val="24"/>
          <w:szCs w:val="24"/>
        </w:rPr>
        <w:t xml:space="preserve"> számra nem lehet kitérni, az</w:t>
      </w:r>
      <w:r w:rsidR="006F448A">
        <w:rPr>
          <w:rFonts w:ascii="Arial" w:hAnsi="Arial" w:cs="Arial"/>
          <w:sz w:val="24"/>
          <w:szCs w:val="24"/>
        </w:rPr>
        <w:t>oka</w:t>
      </w:r>
      <w:r>
        <w:rPr>
          <w:rFonts w:ascii="Arial" w:hAnsi="Arial" w:cs="Arial"/>
          <w:sz w:val="24"/>
          <w:szCs w:val="24"/>
        </w:rPr>
        <w:t xml:space="preserve">t a hivatalos </w:t>
      </w:r>
      <w:r w:rsidR="004A5F23">
        <w:rPr>
          <w:rFonts w:ascii="Arial" w:hAnsi="Arial" w:cs="Arial"/>
          <w:sz w:val="24"/>
          <w:szCs w:val="24"/>
        </w:rPr>
        <w:t xml:space="preserve">energiastratégiákban úgyis megtalálják, de az erőművekre vonatkozókat mégis </w:t>
      </w:r>
      <w:r w:rsidR="006F448A">
        <w:rPr>
          <w:rFonts w:ascii="Arial" w:hAnsi="Arial" w:cs="Arial"/>
          <w:sz w:val="24"/>
          <w:szCs w:val="24"/>
        </w:rPr>
        <w:t>érdemes</w:t>
      </w:r>
      <w:r w:rsidR="004A5F23">
        <w:rPr>
          <w:rFonts w:ascii="Arial" w:hAnsi="Arial" w:cs="Arial"/>
          <w:sz w:val="24"/>
          <w:szCs w:val="24"/>
        </w:rPr>
        <w:t xml:space="preserve"> lehet külön</w:t>
      </w:r>
      <w:r w:rsidR="006F448A">
        <w:rPr>
          <w:rFonts w:ascii="Arial" w:hAnsi="Arial" w:cs="Arial"/>
          <w:sz w:val="24"/>
          <w:szCs w:val="24"/>
        </w:rPr>
        <w:t xml:space="preserve"> </w:t>
      </w:r>
      <w:r w:rsidR="004A5F23">
        <w:rPr>
          <w:rFonts w:ascii="Arial" w:hAnsi="Arial" w:cs="Arial"/>
          <w:sz w:val="24"/>
          <w:szCs w:val="24"/>
        </w:rPr>
        <w:t xml:space="preserve">megismerni. Csak a tíz fontos </w:t>
      </w:r>
      <w:r w:rsidR="006F448A">
        <w:rPr>
          <w:rFonts w:ascii="Arial" w:hAnsi="Arial" w:cs="Arial"/>
          <w:sz w:val="24"/>
          <w:szCs w:val="24"/>
        </w:rPr>
        <w:t xml:space="preserve">feldolgozott </w:t>
      </w:r>
      <w:r w:rsidR="004A5F23">
        <w:rPr>
          <w:rFonts w:ascii="Arial" w:hAnsi="Arial" w:cs="Arial"/>
          <w:sz w:val="24"/>
          <w:szCs w:val="24"/>
        </w:rPr>
        <w:t>energiahord</w:t>
      </w:r>
      <w:r w:rsidR="004A5F23">
        <w:rPr>
          <w:rFonts w:ascii="Arial" w:hAnsi="Arial" w:cs="Arial"/>
          <w:sz w:val="24"/>
          <w:szCs w:val="24"/>
        </w:rPr>
        <w:t>o</w:t>
      </w:r>
      <w:r w:rsidR="004A5F23">
        <w:rPr>
          <w:rFonts w:ascii="Arial" w:hAnsi="Arial" w:cs="Arial"/>
          <w:sz w:val="24"/>
          <w:szCs w:val="24"/>
        </w:rPr>
        <w:lastRenderedPageBreak/>
        <w:t xml:space="preserve">zó alapján csoportosítva kellő </w:t>
      </w:r>
      <w:r w:rsidR="006F448A">
        <w:rPr>
          <w:rFonts w:ascii="Arial" w:hAnsi="Arial" w:cs="Arial"/>
          <w:sz w:val="24"/>
          <w:szCs w:val="24"/>
        </w:rPr>
        <w:t xml:space="preserve">súlyú </w:t>
      </w:r>
      <w:r w:rsidR="004A5F23">
        <w:rPr>
          <w:rFonts w:ascii="Arial" w:hAnsi="Arial" w:cs="Arial"/>
          <w:sz w:val="24"/>
          <w:szCs w:val="24"/>
        </w:rPr>
        <w:t>mondanivaló állítható e számokból össze</w:t>
      </w:r>
      <w:r w:rsidR="006F448A">
        <w:rPr>
          <w:rFonts w:ascii="Arial" w:hAnsi="Arial" w:cs="Arial"/>
          <w:sz w:val="24"/>
          <w:szCs w:val="24"/>
        </w:rPr>
        <w:t xml:space="preserve"> (külön összefoglalva a fossziliseket és a m</w:t>
      </w:r>
      <w:r w:rsidR="009852DB">
        <w:rPr>
          <w:rFonts w:ascii="Arial" w:hAnsi="Arial" w:cs="Arial"/>
          <w:sz w:val="24"/>
          <w:szCs w:val="24"/>
        </w:rPr>
        <w:t>e</w:t>
      </w:r>
      <w:r w:rsidR="006F448A">
        <w:rPr>
          <w:rFonts w:ascii="Arial" w:hAnsi="Arial" w:cs="Arial"/>
          <w:sz w:val="24"/>
          <w:szCs w:val="24"/>
        </w:rPr>
        <w:t>gújulókat)</w:t>
      </w:r>
      <w:r w:rsidR="004A5F23">
        <w:rPr>
          <w:rFonts w:ascii="Arial" w:hAnsi="Arial" w:cs="Arial"/>
          <w:sz w:val="24"/>
          <w:szCs w:val="24"/>
        </w:rPr>
        <w:t>.</w:t>
      </w:r>
    </w:p>
    <w:p w:rsidR="004A5F23" w:rsidRDefault="004A5F23" w:rsidP="004A5F23">
      <w:pPr>
        <w:spacing w:after="0"/>
        <w:jc w:val="both"/>
        <w:rPr>
          <w:rFonts w:ascii="Arial" w:hAnsi="Arial" w:cs="Arial"/>
          <w:color w:val="000000" w:themeColor="text1"/>
          <w:sz w:val="24"/>
          <w:szCs w:val="24"/>
        </w:rPr>
      </w:pPr>
      <w:r>
        <w:rPr>
          <w:rFonts w:ascii="Arial" w:hAnsi="Arial" w:cs="Arial"/>
          <w:i/>
          <w:iCs/>
          <w:color w:val="000000" w:themeColor="text1"/>
          <w:sz w:val="24"/>
          <w:szCs w:val="24"/>
        </w:rPr>
        <w:t>1</w:t>
      </w:r>
      <w:r w:rsidRPr="00F63C66">
        <w:rPr>
          <w:rFonts w:ascii="Arial" w:hAnsi="Arial" w:cs="Arial"/>
          <w:i/>
          <w:iCs/>
          <w:color w:val="000000" w:themeColor="text1"/>
          <w:sz w:val="24"/>
          <w:szCs w:val="24"/>
        </w:rPr>
        <w:t>.</w:t>
      </w:r>
      <w:r w:rsidRPr="00F63C66">
        <w:rPr>
          <w:rFonts w:ascii="Arial" w:hAnsi="Arial" w:cs="Arial"/>
          <w:i/>
          <w:iCs/>
          <w:color w:val="FFFFFF" w:themeColor="background1"/>
          <w:sz w:val="24"/>
          <w:szCs w:val="24"/>
        </w:rPr>
        <w:t>.</w:t>
      </w:r>
      <w:r>
        <w:rPr>
          <w:rFonts w:ascii="Arial" w:hAnsi="Arial" w:cs="Arial"/>
          <w:i/>
          <w:iCs/>
          <w:color w:val="000000" w:themeColor="text1"/>
          <w:sz w:val="24"/>
          <w:szCs w:val="24"/>
        </w:rPr>
        <w:t>táblázat</w:t>
      </w:r>
      <w:r w:rsidRPr="00F63C66">
        <w:rPr>
          <w:rFonts w:ascii="Arial" w:hAnsi="Arial" w:cs="Arial"/>
          <w:i/>
          <w:iCs/>
          <w:color w:val="000000" w:themeColor="text1"/>
          <w:sz w:val="24"/>
          <w:szCs w:val="24"/>
        </w:rPr>
        <w:t>:</w:t>
      </w:r>
      <w:r w:rsidRPr="00F63C66">
        <w:rPr>
          <w:rFonts w:ascii="Arial" w:hAnsi="Arial" w:cs="Arial"/>
          <w:color w:val="000000" w:themeColor="text1"/>
          <w:sz w:val="24"/>
          <w:szCs w:val="24"/>
        </w:rPr>
        <w:t xml:space="preserve"> </w:t>
      </w:r>
      <w:r>
        <w:rPr>
          <w:rFonts w:ascii="Arial" w:hAnsi="Arial" w:cs="Arial"/>
          <w:color w:val="000000" w:themeColor="text1"/>
          <w:sz w:val="24"/>
          <w:szCs w:val="24"/>
        </w:rPr>
        <w:t>Erőműves jellemző adatok</w:t>
      </w:r>
      <w:r w:rsidR="00096C90">
        <w:rPr>
          <w:rFonts w:ascii="Arial" w:hAnsi="Arial" w:cs="Arial"/>
          <w:color w:val="000000" w:themeColor="text1"/>
          <w:sz w:val="24"/>
          <w:szCs w:val="24"/>
        </w:rPr>
        <w:t xml:space="preserve"> hazánkban</w:t>
      </w:r>
      <w:r>
        <w:rPr>
          <w:rFonts w:ascii="Arial" w:hAnsi="Arial" w:cs="Arial"/>
          <w:color w:val="000000" w:themeColor="text1"/>
          <w:sz w:val="24"/>
          <w:szCs w:val="24"/>
        </w:rPr>
        <w:t xml:space="preserve"> 2021-ből</w:t>
      </w:r>
    </w:p>
    <w:p w:rsidR="004A5F23" w:rsidRPr="00CA0FB2" w:rsidRDefault="004A5F23" w:rsidP="00CA0FB2">
      <w:pPr>
        <w:spacing w:after="240"/>
        <w:jc w:val="both"/>
        <w:rPr>
          <w:rFonts w:ascii="Arial" w:hAnsi="Arial" w:cs="Arial"/>
          <w:color w:val="000000" w:themeColor="text1"/>
          <w:sz w:val="24"/>
          <w:szCs w:val="24"/>
        </w:rPr>
      </w:pPr>
      <w:r w:rsidRPr="004A5F23">
        <w:rPr>
          <w:noProof/>
          <w:lang w:eastAsia="hu-HU"/>
        </w:rPr>
        <w:drawing>
          <wp:inline distT="0" distB="0" distL="0" distR="0">
            <wp:extent cx="5681133" cy="2685262"/>
            <wp:effectExtent l="0" t="0" r="0" b="127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684660" cy="2686929"/>
                    </a:xfrm>
                    <a:prstGeom prst="rect">
                      <a:avLst/>
                    </a:prstGeom>
                  </pic:spPr>
                </pic:pic>
              </a:graphicData>
            </a:graphic>
          </wp:inline>
        </w:drawing>
      </w:r>
      <w:r>
        <w:rPr>
          <w:rFonts w:ascii="Arial" w:hAnsi="Arial" w:cs="Arial"/>
          <w:color w:val="000000" w:themeColor="text1"/>
          <w:sz w:val="24"/>
          <w:szCs w:val="24"/>
        </w:rPr>
        <w:t xml:space="preserve">  </w:t>
      </w:r>
    </w:p>
    <w:p w:rsidR="009761E4" w:rsidRDefault="009852DB" w:rsidP="009761E4">
      <w:pPr>
        <w:spacing w:after="0"/>
        <w:ind w:firstLine="425"/>
        <w:jc w:val="both"/>
        <w:rPr>
          <w:rFonts w:ascii="Arial" w:hAnsi="Arial" w:cs="Arial"/>
          <w:sz w:val="24"/>
          <w:szCs w:val="24"/>
        </w:rPr>
      </w:pPr>
      <w:r>
        <w:rPr>
          <w:rFonts w:ascii="Arial" w:hAnsi="Arial" w:cs="Arial"/>
          <w:sz w:val="24"/>
          <w:szCs w:val="24"/>
        </w:rPr>
        <w:t>A névleges teljesítőképességek – kapacitások – első két számoszlopa a bruttó és a nettó értékek elkülönítését célozza. A különbség a meghatározott önfogyasztás. Általában a nettó értékekkel dolgozhatunk, hiszen azok jelennek meg a villamos h</w:t>
      </w:r>
      <w:r>
        <w:rPr>
          <w:rFonts w:ascii="Arial" w:hAnsi="Arial" w:cs="Arial"/>
          <w:sz w:val="24"/>
          <w:szCs w:val="24"/>
        </w:rPr>
        <w:t>á</w:t>
      </w:r>
      <w:r>
        <w:rPr>
          <w:rFonts w:ascii="Arial" w:hAnsi="Arial" w:cs="Arial"/>
          <w:sz w:val="24"/>
          <w:szCs w:val="24"/>
        </w:rPr>
        <w:t xml:space="preserve">lózaton. A teljes erőműpark önfogyasztása 379,1 MW, azaz 3,7%. </w:t>
      </w:r>
      <w:r w:rsidR="009761E4">
        <w:rPr>
          <w:rFonts w:ascii="Arial" w:hAnsi="Arial" w:cs="Arial"/>
          <w:sz w:val="24"/>
          <w:szCs w:val="24"/>
        </w:rPr>
        <w:t>Korábban ez n</w:t>
      </w:r>
      <w:r w:rsidR="009761E4">
        <w:rPr>
          <w:rFonts w:ascii="Arial" w:hAnsi="Arial" w:cs="Arial"/>
          <w:sz w:val="24"/>
          <w:szCs w:val="24"/>
        </w:rPr>
        <w:t>a</w:t>
      </w:r>
      <w:r w:rsidR="009761E4">
        <w:rPr>
          <w:rFonts w:ascii="Arial" w:hAnsi="Arial" w:cs="Arial"/>
          <w:sz w:val="24"/>
          <w:szCs w:val="24"/>
        </w:rPr>
        <w:t>gyobb volt, de a</w:t>
      </w:r>
      <w:r>
        <w:rPr>
          <w:rFonts w:ascii="Arial" w:hAnsi="Arial" w:cs="Arial"/>
          <w:sz w:val="24"/>
          <w:szCs w:val="24"/>
        </w:rPr>
        <w:t xml:space="preserve"> napelemek növekedésével, majd a szénerőművek leállásával ez csökkeni fog</w:t>
      </w:r>
      <w:r w:rsidR="009761E4">
        <w:rPr>
          <w:rFonts w:ascii="Arial" w:hAnsi="Arial" w:cs="Arial"/>
          <w:sz w:val="24"/>
          <w:szCs w:val="24"/>
        </w:rPr>
        <w:t>. Egyes megújuló forrásos típusoknál nem is számolnak önfogyasztást.</w:t>
      </w:r>
    </w:p>
    <w:p w:rsidR="009761E4" w:rsidRDefault="009761E4" w:rsidP="009761E4">
      <w:pPr>
        <w:spacing w:after="0"/>
        <w:ind w:firstLine="425"/>
        <w:jc w:val="both"/>
        <w:rPr>
          <w:rFonts w:ascii="Arial" w:hAnsi="Arial" w:cs="Arial"/>
          <w:sz w:val="24"/>
          <w:szCs w:val="24"/>
        </w:rPr>
      </w:pPr>
      <w:r>
        <w:rPr>
          <w:rFonts w:ascii="Arial" w:hAnsi="Arial" w:cs="Arial"/>
          <w:sz w:val="24"/>
          <w:szCs w:val="24"/>
        </w:rPr>
        <w:t xml:space="preserve">A </w:t>
      </w:r>
      <w:r w:rsidRPr="00C37F5D">
        <w:rPr>
          <w:rFonts w:ascii="Arial" w:hAnsi="Arial" w:cs="Arial"/>
          <w:i/>
          <w:iCs/>
          <w:sz w:val="24"/>
          <w:szCs w:val="24"/>
        </w:rPr>
        <w:t>kapacitások százalékos értékeit</w:t>
      </w:r>
      <w:r>
        <w:rPr>
          <w:rFonts w:ascii="Arial" w:hAnsi="Arial" w:cs="Arial"/>
          <w:sz w:val="24"/>
          <w:szCs w:val="24"/>
        </w:rPr>
        <w:t xml:space="preserve"> nézve kitűnik, hogy a földgáztüzelésűek a le</w:t>
      </w:r>
      <w:r>
        <w:rPr>
          <w:rFonts w:ascii="Arial" w:hAnsi="Arial" w:cs="Arial"/>
          <w:sz w:val="24"/>
          <w:szCs w:val="24"/>
        </w:rPr>
        <w:t>g</w:t>
      </w:r>
      <w:r>
        <w:rPr>
          <w:rFonts w:ascii="Arial" w:hAnsi="Arial" w:cs="Arial"/>
          <w:sz w:val="24"/>
          <w:szCs w:val="24"/>
        </w:rPr>
        <w:t>nagyobbak, 40% felett vannak. Ez főleg abból ered, hogy itt számolnak el a legn</w:t>
      </w:r>
      <w:r>
        <w:rPr>
          <w:rFonts w:ascii="Arial" w:hAnsi="Arial" w:cs="Arial"/>
          <w:sz w:val="24"/>
          <w:szCs w:val="24"/>
        </w:rPr>
        <w:t>a</w:t>
      </w:r>
      <w:r>
        <w:rPr>
          <w:rFonts w:ascii="Arial" w:hAnsi="Arial" w:cs="Arial"/>
          <w:sz w:val="24"/>
          <w:szCs w:val="24"/>
        </w:rPr>
        <w:t xml:space="preserve">gyobb állandó hiányokat (pl. Tisza II.). Atomerőművünk kapacitásaránya </w:t>
      </w:r>
      <w:r w:rsidR="00CA0FB2">
        <w:rPr>
          <w:rFonts w:ascii="Arial" w:hAnsi="Arial" w:cs="Arial"/>
          <w:sz w:val="24"/>
          <w:szCs w:val="24"/>
        </w:rPr>
        <w:t>19% (bru</w:t>
      </w:r>
      <w:r w:rsidR="00CA0FB2">
        <w:rPr>
          <w:rFonts w:ascii="Arial" w:hAnsi="Arial" w:cs="Arial"/>
          <w:sz w:val="24"/>
          <w:szCs w:val="24"/>
        </w:rPr>
        <w:t>t</w:t>
      </w:r>
      <w:r w:rsidR="00CA0FB2">
        <w:rPr>
          <w:rFonts w:ascii="Arial" w:hAnsi="Arial" w:cs="Arial"/>
          <w:sz w:val="24"/>
          <w:szCs w:val="24"/>
        </w:rPr>
        <w:t>tóban közel van a 20%-hoz). A harmadik helyen már a naperőművek vannak valam</w:t>
      </w:r>
      <w:r w:rsidR="00CA0FB2">
        <w:rPr>
          <w:rFonts w:ascii="Arial" w:hAnsi="Arial" w:cs="Arial"/>
          <w:sz w:val="24"/>
          <w:szCs w:val="24"/>
        </w:rPr>
        <w:t>i</w:t>
      </w:r>
      <w:r w:rsidR="00CA0FB2">
        <w:rPr>
          <w:rFonts w:ascii="Arial" w:hAnsi="Arial" w:cs="Arial"/>
          <w:sz w:val="24"/>
          <w:szCs w:val="24"/>
        </w:rPr>
        <w:t>vel 18% felett, ám itt építenek csak mostanában, tehát hamarosan 20% fölé kerülve megelőzik Paksot. Sok még a szénerőműves kapacitásarány 10% feletti értékkel, de ez is csak annak köszönhető, hogy az állandó hiányok ebben a csoportban is n</w:t>
      </w:r>
      <w:r w:rsidR="00CA0FB2">
        <w:rPr>
          <w:rFonts w:ascii="Arial" w:hAnsi="Arial" w:cs="Arial"/>
          <w:sz w:val="24"/>
          <w:szCs w:val="24"/>
        </w:rPr>
        <w:t>a</w:t>
      </w:r>
      <w:r w:rsidR="00CA0FB2">
        <w:rPr>
          <w:rFonts w:ascii="Arial" w:hAnsi="Arial" w:cs="Arial"/>
          <w:sz w:val="24"/>
          <w:szCs w:val="24"/>
        </w:rPr>
        <w:t>gyok.</w:t>
      </w:r>
      <w:r>
        <w:rPr>
          <w:rFonts w:ascii="Arial" w:hAnsi="Arial" w:cs="Arial"/>
          <w:sz w:val="24"/>
          <w:szCs w:val="24"/>
        </w:rPr>
        <w:t xml:space="preserve"> </w:t>
      </w:r>
      <w:r w:rsidR="004049C6">
        <w:rPr>
          <w:rFonts w:ascii="Arial" w:hAnsi="Arial" w:cs="Arial"/>
          <w:sz w:val="24"/>
          <w:szCs w:val="24"/>
        </w:rPr>
        <w:t>Együtt kezelve a fosszilis tüzelésű erőműveket megállapítható, hogy a teljes erőműparkunk kapacitá</w:t>
      </w:r>
      <w:r w:rsidR="00C37F5D">
        <w:rPr>
          <w:rFonts w:ascii="Arial" w:hAnsi="Arial" w:cs="Arial"/>
          <w:sz w:val="24"/>
          <w:szCs w:val="24"/>
        </w:rPr>
        <w:t>s</w:t>
      </w:r>
      <w:r w:rsidR="004049C6">
        <w:rPr>
          <w:rFonts w:ascii="Arial" w:hAnsi="Arial" w:cs="Arial"/>
          <w:sz w:val="24"/>
          <w:szCs w:val="24"/>
        </w:rPr>
        <w:t xml:space="preserve">ának 55%-át még ezek a régebbi típusok adják. </w:t>
      </w:r>
      <w:r w:rsidR="00C37F5D">
        <w:rPr>
          <w:rFonts w:ascii="Arial" w:hAnsi="Arial" w:cs="Arial"/>
          <w:sz w:val="24"/>
          <w:szCs w:val="24"/>
        </w:rPr>
        <w:t xml:space="preserve">A megújuló forrásra építettek együtt már közel 26%-ot tesznek ki, és ez az arány növekedni fog. </w:t>
      </w:r>
      <w:r w:rsidR="004049C6">
        <w:rPr>
          <w:rFonts w:ascii="Arial" w:hAnsi="Arial" w:cs="Arial"/>
          <w:sz w:val="24"/>
          <w:szCs w:val="24"/>
        </w:rPr>
        <w:t xml:space="preserve"> </w:t>
      </w:r>
    </w:p>
    <w:p w:rsidR="00CA0FB2" w:rsidRDefault="00CA0FB2" w:rsidP="009761E4">
      <w:pPr>
        <w:spacing w:after="0"/>
        <w:ind w:firstLine="425"/>
        <w:jc w:val="both"/>
        <w:rPr>
          <w:rFonts w:ascii="Arial" w:hAnsi="Arial" w:cs="Arial"/>
          <w:sz w:val="24"/>
          <w:szCs w:val="24"/>
        </w:rPr>
      </w:pPr>
      <w:r>
        <w:rPr>
          <w:rFonts w:ascii="Arial" w:hAnsi="Arial" w:cs="Arial"/>
          <w:sz w:val="24"/>
          <w:szCs w:val="24"/>
        </w:rPr>
        <w:t xml:space="preserve">A </w:t>
      </w:r>
      <w:r w:rsidR="00A77F38">
        <w:rPr>
          <w:rFonts w:ascii="Arial" w:hAnsi="Arial" w:cs="Arial"/>
          <w:sz w:val="24"/>
          <w:szCs w:val="24"/>
        </w:rPr>
        <w:t>harmadik oszlop számai jelzik, hogy ebben az évben az adott típusban mekk</w:t>
      </w:r>
      <w:r w:rsidR="00A77F38">
        <w:rPr>
          <w:rFonts w:ascii="Arial" w:hAnsi="Arial" w:cs="Arial"/>
          <w:sz w:val="24"/>
          <w:szCs w:val="24"/>
        </w:rPr>
        <w:t>o</w:t>
      </w:r>
      <w:r w:rsidR="00A77F38">
        <w:rPr>
          <w:rFonts w:ascii="Arial" w:hAnsi="Arial" w:cs="Arial"/>
          <w:sz w:val="24"/>
          <w:szCs w:val="24"/>
        </w:rPr>
        <w:t xml:space="preserve">ra volt </w:t>
      </w:r>
      <w:r w:rsidR="00A77F38" w:rsidRPr="00C37F5D">
        <w:rPr>
          <w:rFonts w:ascii="Arial" w:hAnsi="Arial" w:cs="Arial"/>
          <w:i/>
          <w:iCs/>
          <w:sz w:val="24"/>
          <w:szCs w:val="24"/>
        </w:rPr>
        <w:t>a ténylegesen</w:t>
      </w:r>
      <w:r w:rsidR="00C37F5D">
        <w:rPr>
          <w:rFonts w:ascii="Arial" w:hAnsi="Arial" w:cs="Arial"/>
          <w:i/>
          <w:iCs/>
          <w:sz w:val="24"/>
          <w:szCs w:val="24"/>
        </w:rPr>
        <w:t xml:space="preserve"> </w:t>
      </w:r>
      <w:r w:rsidR="00C37F5D" w:rsidRPr="00C37F5D">
        <w:rPr>
          <w:rFonts w:ascii="Arial" w:hAnsi="Arial" w:cs="Arial"/>
          <w:i/>
          <w:iCs/>
          <w:sz w:val="24"/>
          <w:szCs w:val="24"/>
        </w:rPr>
        <w:t>elért</w:t>
      </w:r>
      <w:r w:rsidR="00A77F38" w:rsidRPr="00C37F5D">
        <w:rPr>
          <w:rFonts w:ascii="Arial" w:hAnsi="Arial" w:cs="Arial"/>
          <w:i/>
          <w:iCs/>
          <w:sz w:val="24"/>
          <w:szCs w:val="24"/>
        </w:rPr>
        <w:t xml:space="preserve"> legnagyobb nettó villamos teljesítmény</w:t>
      </w:r>
      <w:r w:rsidR="00A77F38">
        <w:rPr>
          <w:rFonts w:ascii="Arial" w:hAnsi="Arial" w:cs="Arial"/>
          <w:sz w:val="24"/>
          <w:szCs w:val="24"/>
        </w:rPr>
        <w:t>. Két eset – ato</w:t>
      </w:r>
      <w:r w:rsidR="00A77F38">
        <w:rPr>
          <w:rFonts w:ascii="Arial" w:hAnsi="Arial" w:cs="Arial"/>
          <w:sz w:val="24"/>
          <w:szCs w:val="24"/>
        </w:rPr>
        <w:t>m</w:t>
      </w:r>
      <w:r w:rsidR="00A77F38">
        <w:rPr>
          <w:rFonts w:ascii="Arial" w:hAnsi="Arial" w:cs="Arial"/>
          <w:sz w:val="24"/>
          <w:szCs w:val="24"/>
        </w:rPr>
        <w:t xml:space="preserve">erőmű, olajerőművek – kivételével a csúcsteljesítmény természetesen kisebb, mint a névleges teljesítőképesség. Az atomerőműnél a hidegebb hűtővíz-hőmérséklet, az olajtüzelésű gázturbináknál a névlegesnél kisebb levegőhőmérséklet miatt nagyobb a csúcs. A szénerőműveknél a csúcsteljesítmény </w:t>
      </w:r>
      <w:r w:rsidR="007F115D">
        <w:rPr>
          <w:rFonts w:ascii="Arial" w:hAnsi="Arial" w:cs="Arial"/>
          <w:sz w:val="24"/>
          <w:szCs w:val="24"/>
        </w:rPr>
        <w:t>csak 55%-a, a földgázzal üzemelő</w:t>
      </w:r>
      <w:r w:rsidR="007F115D">
        <w:rPr>
          <w:rFonts w:ascii="Arial" w:hAnsi="Arial" w:cs="Arial"/>
          <w:sz w:val="24"/>
          <w:szCs w:val="24"/>
        </w:rPr>
        <w:t>k</w:t>
      </w:r>
      <w:r w:rsidR="007F115D">
        <w:rPr>
          <w:rFonts w:ascii="Arial" w:hAnsi="Arial" w:cs="Arial"/>
          <w:sz w:val="24"/>
          <w:szCs w:val="24"/>
        </w:rPr>
        <w:t>nél 51%-a a névleges teljesítőképességnek, amit persze ebben az esetben is az á</w:t>
      </w:r>
      <w:r w:rsidR="007F115D">
        <w:rPr>
          <w:rFonts w:ascii="Arial" w:hAnsi="Arial" w:cs="Arial"/>
          <w:sz w:val="24"/>
          <w:szCs w:val="24"/>
        </w:rPr>
        <w:t>l</w:t>
      </w:r>
      <w:r w:rsidR="007F115D">
        <w:rPr>
          <w:rFonts w:ascii="Arial" w:hAnsi="Arial" w:cs="Arial"/>
          <w:sz w:val="24"/>
          <w:szCs w:val="24"/>
        </w:rPr>
        <w:t xml:space="preserve">landó hiányokra vezethető vissza. A naperőműveknél 73%-a, a biomassza-tüzeléseknél </w:t>
      </w:r>
      <w:r w:rsidR="004049C6">
        <w:rPr>
          <w:rFonts w:ascii="Arial" w:hAnsi="Arial" w:cs="Arial"/>
          <w:sz w:val="24"/>
          <w:szCs w:val="24"/>
        </w:rPr>
        <w:t xml:space="preserve">és a vízerőműveknél </w:t>
      </w:r>
      <w:r w:rsidR="007F115D">
        <w:rPr>
          <w:rFonts w:ascii="Arial" w:hAnsi="Arial" w:cs="Arial"/>
          <w:sz w:val="24"/>
          <w:szCs w:val="24"/>
        </w:rPr>
        <w:t>70%-a, a hulladékot felhasználóknál 48%-a</w:t>
      </w:r>
      <w:r w:rsidR="004049C6">
        <w:rPr>
          <w:rFonts w:ascii="Arial" w:hAnsi="Arial" w:cs="Arial"/>
          <w:sz w:val="24"/>
          <w:szCs w:val="24"/>
        </w:rPr>
        <w:t xml:space="preserve"> volt a legnagyobb ténylegesen mért évi teljesítmény a névleges kapacitásnak. A széler</w:t>
      </w:r>
      <w:r w:rsidR="004049C6">
        <w:rPr>
          <w:rFonts w:ascii="Arial" w:hAnsi="Arial" w:cs="Arial"/>
          <w:sz w:val="24"/>
          <w:szCs w:val="24"/>
        </w:rPr>
        <w:t>ő</w:t>
      </w:r>
      <w:r w:rsidR="004049C6">
        <w:rPr>
          <w:rFonts w:ascii="Arial" w:hAnsi="Arial" w:cs="Arial"/>
          <w:sz w:val="24"/>
          <w:szCs w:val="24"/>
        </w:rPr>
        <w:t>műveknél gyakrabban megközelítették a kapacitást, a csúcs</w:t>
      </w:r>
      <w:r w:rsidR="00C37F5D">
        <w:rPr>
          <w:rFonts w:ascii="Arial" w:hAnsi="Arial" w:cs="Arial"/>
          <w:sz w:val="24"/>
          <w:szCs w:val="24"/>
        </w:rPr>
        <w:t xml:space="preserve"> aránya</w:t>
      </w:r>
      <w:r w:rsidR="004049C6">
        <w:rPr>
          <w:rFonts w:ascii="Arial" w:hAnsi="Arial" w:cs="Arial"/>
          <w:sz w:val="24"/>
          <w:szCs w:val="24"/>
        </w:rPr>
        <w:t xml:space="preserve"> itt már 92% fölé került. </w:t>
      </w:r>
      <w:r w:rsidR="00C37F5D">
        <w:rPr>
          <w:rFonts w:ascii="Arial" w:hAnsi="Arial" w:cs="Arial"/>
          <w:sz w:val="24"/>
          <w:szCs w:val="24"/>
        </w:rPr>
        <w:t>A teljes hazai erőműparkunk együttes tav</w:t>
      </w:r>
      <w:r w:rsidR="003013FD">
        <w:rPr>
          <w:rFonts w:ascii="Arial" w:hAnsi="Arial" w:cs="Arial"/>
          <w:sz w:val="24"/>
          <w:szCs w:val="24"/>
        </w:rPr>
        <w:t xml:space="preserve">alyi csúcsteljesítménye a beépített </w:t>
      </w:r>
      <w:r w:rsidR="003013FD">
        <w:rPr>
          <w:rFonts w:ascii="Arial" w:hAnsi="Arial" w:cs="Arial"/>
          <w:sz w:val="24"/>
          <w:szCs w:val="24"/>
        </w:rPr>
        <w:lastRenderedPageBreak/>
        <w:t>összes kapacitásnak csak a 55%-át érte el. Ebből is látszik, hogy az importszaldó milyen fontos még az egész energiagazdálkodásunkban.</w:t>
      </w:r>
    </w:p>
    <w:p w:rsidR="003013FD" w:rsidRDefault="003013FD" w:rsidP="009761E4">
      <w:pPr>
        <w:spacing w:after="0"/>
        <w:ind w:firstLine="425"/>
        <w:jc w:val="both"/>
        <w:rPr>
          <w:rFonts w:ascii="Arial" w:hAnsi="Arial" w:cs="Arial"/>
          <w:sz w:val="24"/>
          <w:szCs w:val="24"/>
        </w:rPr>
      </w:pPr>
      <w:r>
        <w:rPr>
          <w:rFonts w:ascii="Arial" w:hAnsi="Arial" w:cs="Arial"/>
          <w:sz w:val="24"/>
          <w:szCs w:val="24"/>
        </w:rPr>
        <w:t xml:space="preserve">A táblázat ötödik és hatodik számoszlopa a </w:t>
      </w:r>
      <w:r w:rsidRPr="00EE1B5F">
        <w:rPr>
          <w:rFonts w:ascii="Arial" w:hAnsi="Arial" w:cs="Arial"/>
          <w:i/>
          <w:iCs/>
          <w:sz w:val="24"/>
          <w:szCs w:val="24"/>
        </w:rPr>
        <w:t>nettó villamosenergia-termelést</w:t>
      </w:r>
      <w:r>
        <w:rPr>
          <w:rFonts w:ascii="Arial" w:hAnsi="Arial" w:cs="Arial"/>
          <w:sz w:val="24"/>
          <w:szCs w:val="24"/>
        </w:rPr>
        <w:t xml:space="preserve"> jelzi, illetve annak százalékos értékét az összes hazai termelésben. Az élen az atomer</w:t>
      </w:r>
      <w:r>
        <w:rPr>
          <w:rFonts w:ascii="Arial" w:hAnsi="Arial" w:cs="Arial"/>
          <w:sz w:val="24"/>
          <w:szCs w:val="24"/>
        </w:rPr>
        <w:t>ő</w:t>
      </w:r>
      <w:r>
        <w:rPr>
          <w:rFonts w:ascii="Arial" w:hAnsi="Arial" w:cs="Arial"/>
          <w:sz w:val="24"/>
          <w:szCs w:val="24"/>
        </w:rPr>
        <w:t xml:space="preserve">mű áll közel 48%-os részaránnyal, </w:t>
      </w:r>
      <w:r w:rsidR="00EE1B5F">
        <w:rPr>
          <w:rFonts w:ascii="Arial" w:hAnsi="Arial" w:cs="Arial"/>
          <w:sz w:val="24"/>
          <w:szCs w:val="24"/>
        </w:rPr>
        <w:t>ma</w:t>
      </w:r>
      <w:r>
        <w:rPr>
          <w:rFonts w:ascii="Arial" w:hAnsi="Arial" w:cs="Arial"/>
          <w:sz w:val="24"/>
          <w:szCs w:val="24"/>
        </w:rPr>
        <w:t xml:space="preserve">jd a földgáz következik 27% felettivel. </w:t>
      </w:r>
      <w:r w:rsidR="00EE1B5F">
        <w:rPr>
          <w:rFonts w:ascii="Arial" w:hAnsi="Arial" w:cs="Arial"/>
          <w:sz w:val="24"/>
          <w:szCs w:val="24"/>
        </w:rPr>
        <w:t>Megm</w:t>
      </w:r>
      <w:r w:rsidR="00EE1B5F">
        <w:rPr>
          <w:rFonts w:ascii="Arial" w:hAnsi="Arial" w:cs="Arial"/>
          <w:sz w:val="24"/>
          <w:szCs w:val="24"/>
        </w:rPr>
        <w:t>a</w:t>
      </w:r>
      <w:r w:rsidR="00EE1B5F">
        <w:rPr>
          <w:rFonts w:ascii="Arial" w:hAnsi="Arial" w:cs="Arial"/>
          <w:sz w:val="24"/>
          <w:szCs w:val="24"/>
        </w:rPr>
        <w:t>radó szé</w:t>
      </w:r>
      <w:r w:rsidR="007D5906">
        <w:rPr>
          <w:rFonts w:ascii="Arial" w:hAnsi="Arial" w:cs="Arial"/>
          <w:sz w:val="24"/>
          <w:szCs w:val="24"/>
        </w:rPr>
        <w:t>n</w:t>
      </w:r>
      <w:r w:rsidR="00EE1B5F">
        <w:rPr>
          <w:rFonts w:ascii="Arial" w:hAnsi="Arial" w:cs="Arial"/>
          <w:sz w:val="24"/>
          <w:szCs w:val="24"/>
        </w:rPr>
        <w:t>erőművünk alig mutatott fel többet 9%-nál, viszont a napelemek a 7%-os arányukkal már a negyedik helyen vannak. Könnyű előre jelezni, hogy az évtizedünk második felében már jóval nagyobb lesz a naperőműves arány, mint a ligniterőm</w:t>
      </w:r>
      <w:r w:rsidR="00EE1B5F">
        <w:rPr>
          <w:rFonts w:ascii="Arial" w:hAnsi="Arial" w:cs="Arial"/>
          <w:sz w:val="24"/>
          <w:szCs w:val="24"/>
        </w:rPr>
        <w:t>ű</w:t>
      </w:r>
      <w:r w:rsidR="00EE1B5F">
        <w:rPr>
          <w:rFonts w:ascii="Arial" w:hAnsi="Arial" w:cs="Arial"/>
          <w:sz w:val="24"/>
          <w:szCs w:val="24"/>
        </w:rPr>
        <w:t>ves. Viszonylag sokat termelünk biomasszából, megközelítjük az 5%-ot, és csak ra</w:t>
      </w:r>
      <w:r w:rsidR="00EE1B5F">
        <w:rPr>
          <w:rFonts w:ascii="Arial" w:hAnsi="Arial" w:cs="Arial"/>
          <w:sz w:val="24"/>
          <w:szCs w:val="24"/>
        </w:rPr>
        <w:t>j</w:t>
      </w:r>
      <w:r w:rsidR="00EE1B5F">
        <w:rPr>
          <w:rFonts w:ascii="Arial" w:hAnsi="Arial" w:cs="Arial"/>
          <w:sz w:val="24"/>
          <w:szCs w:val="24"/>
        </w:rPr>
        <w:t xml:space="preserve">tunk múlik, hogy mikor megyünk föléje. </w:t>
      </w:r>
    </w:p>
    <w:p w:rsidR="00EE1B5F" w:rsidRDefault="00EE1B5F" w:rsidP="009761E4">
      <w:pPr>
        <w:spacing w:after="0"/>
        <w:ind w:firstLine="425"/>
        <w:jc w:val="both"/>
        <w:rPr>
          <w:rFonts w:ascii="Arial" w:hAnsi="Arial" w:cs="Arial"/>
          <w:sz w:val="24"/>
          <w:szCs w:val="24"/>
        </w:rPr>
      </w:pPr>
      <w:r>
        <w:rPr>
          <w:rFonts w:ascii="Arial" w:hAnsi="Arial" w:cs="Arial"/>
          <w:sz w:val="24"/>
          <w:szCs w:val="24"/>
        </w:rPr>
        <w:t xml:space="preserve">Az utolsó két oszlopban a termelt villamos energia és beépített teljesítőképesség hányadosából kiszámított </w:t>
      </w:r>
      <w:r w:rsidRPr="00871C60">
        <w:rPr>
          <w:rFonts w:ascii="Arial" w:hAnsi="Arial" w:cs="Arial"/>
          <w:i/>
          <w:iCs/>
          <w:sz w:val="24"/>
          <w:szCs w:val="24"/>
        </w:rPr>
        <w:t xml:space="preserve">kihasználási </w:t>
      </w:r>
      <w:r w:rsidR="00871C60" w:rsidRPr="00871C60">
        <w:rPr>
          <w:rFonts w:ascii="Arial" w:hAnsi="Arial" w:cs="Arial"/>
          <w:i/>
          <w:iCs/>
          <w:sz w:val="24"/>
          <w:szCs w:val="24"/>
        </w:rPr>
        <w:t>óraszámot</w:t>
      </w:r>
      <w:r w:rsidR="00871C60">
        <w:rPr>
          <w:rFonts w:ascii="Arial" w:hAnsi="Arial" w:cs="Arial"/>
          <w:sz w:val="24"/>
          <w:szCs w:val="24"/>
        </w:rPr>
        <w:t xml:space="preserve"> lehet – h/a-ban és %-ban – köve</w:t>
      </w:r>
      <w:r w:rsidR="00871C60">
        <w:rPr>
          <w:rFonts w:ascii="Arial" w:hAnsi="Arial" w:cs="Arial"/>
          <w:sz w:val="24"/>
          <w:szCs w:val="24"/>
        </w:rPr>
        <w:t>t</w:t>
      </w:r>
      <w:r w:rsidR="00871C60">
        <w:rPr>
          <w:rFonts w:ascii="Arial" w:hAnsi="Arial" w:cs="Arial"/>
          <w:sz w:val="24"/>
          <w:szCs w:val="24"/>
        </w:rPr>
        <w:t>ni.</w:t>
      </w:r>
      <w:r>
        <w:rPr>
          <w:rFonts w:ascii="Arial" w:hAnsi="Arial" w:cs="Arial"/>
          <w:sz w:val="24"/>
          <w:szCs w:val="24"/>
        </w:rPr>
        <w:t xml:space="preserve"> </w:t>
      </w:r>
      <w:r w:rsidR="00871C60">
        <w:rPr>
          <w:rFonts w:ascii="Arial" w:hAnsi="Arial" w:cs="Arial"/>
          <w:sz w:val="24"/>
          <w:szCs w:val="24"/>
        </w:rPr>
        <w:t>Természetesen 90%-os kihasználás feletti értékkel az atomerőművünk vezet, h</w:t>
      </w:r>
      <w:r w:rsidR="00871C60">
        <w:rPr>
          <w:rFonts w:ascii="Arial" w:hAnsi="Arial" w:cs="Arial"/>
          <w:sz w:val="24"/>
          <w:szCs w:val="24"/>
        </w:rPr>
        <w:t>i</w:t>
      </w:r>
      <w:r w:rsidR="00871C60">
        <w:rPr>
          <w:rFonts w:ascii="Arial" w:hAnsi="Arial" w:cs="Arial"/>
          <w:sz w:val="24"/>
          <w:szCs w:val="24"/>
        </w:rPr>
        <w:t>szen a Paksi Atomerőmű az igazi alaperőmű. A szénnél és a földgáznál azért vannak viszonylag kis kihasználások (33%</w:t>
      </w:r>
      <w:r w:rsidR="007D5906">
        <w:rPr>
          <w:rFonts w:ascii="Arial" w:hAnsi="Arial" w:cs="Arial"/>
          <w:sz w:val="24"/>
          <w:szCs w:val="24"/>
        </w:rPr>
        <w:t xml:space="preserve"> és</w:t>
      </w:r>
      <w:r w:rsidR="00871C60">
        <w:rPr>
          <w:rFonts w:ascii="Arial" w:hAnsi="Arial" w:cs="Arial"/>
          <w:sz w:val="24"/>
          <w:szCs w:val="24"/>
        </w:rPr>
        <w:t xml:space="preserve"> 25%), mert a kapacitásban benn vannak a nem üzemelők, az állandó hiányok. A legkisebb kihasználás természetesen a tartal</w:t>
      </w:r>
      <w:r w:rsidR="00871C60">
        <w:rPr>
          <w:rFonts w:ascii="Arial" w:hAnsi="Arial" w:cs="Arial"/>
          <w:sz w:val="24"/>
          <w:szCs w:val="24"/>
        </w:rPr>
        <w:t>é</w:t>
      </w:r>
      <w:r w:rsidR="00871C60">
        <w:rPr>
          <w:rFonts w:ascii="Arial" w:hAnsi="Arial" w:cs="Arial"/>
          <w:sz w:val="24"/>
          <w:szCs w:val="24"/>
        </w:rPr>
        <w:t>koknál mérhető, az olajtüzeléseknél. A fosszilis tüzelésűek együttes kihasználás így is megközelíti a</w:t>
      </w:r>
      <w:r w:rsidR="005872B6">
        <w:rPr>
          <w:rFonts w:ascii="Arial" w:hAnsi="Arial" w:cs="Arial"/>
          <w:sz w:val="24"/>
          <w:szCs w:val="24"/>
        </w:rPr>
        <w:t xml:space="preserve"> 25%-ot, míg a megújuló forrásoknál az átlag 22% alatt maradt. A hulladékok és a biomassza tüzelése jelentheti a megújulóknál a legnagyobb kihas</w:t>
      </w:r>
      <w:r w:rsidR="005872B6">
        <w:rPr>
          <w:rFonts w:ascii="Arial" w:hAnsi="Arial" w:cs="Arial"/>
          <w:sz w:val="24"/>
          <w:szCs w:val="24"/>
        </w:rPr>
        <w:t>z</w:t>
      </w:r>
      <w:r w:rsidR="005872B6">
        <w:rPr>
          <w:rFonts w:ascii="Arial" w:hAnsi="Arial" w:cs="Arial"/>
          <w:sz w:val="24"/>
          <w:szCs w:val="24"/>
        </w:rPr>
        <w:t>nálást, míg a naperőművek természetükből adódóan a legkevésbé kihasznált me</w:t>
      </w:r>
      <w:r w:rsidR="005872B6">
        <w:rPr>
          <w:rFonts w:ascii="Arial" w:hAnsi="Arial" w:cs="Arial"/>
          <w:sz w:val="24"/>
          <w:szCs w:val="24"/>
        </w:rPr>
        <w:t>g</w:t>
      </w:r>
      <w:r w:rsidR="005872B6">
        <w:rPr>
          <w:rFonts w:ascii="Arial" w:hAnsi="Arial" w:cs="Arial"/>
          <w:sz w:val="24"/>
          <w:szCs w:val="24"/>
        </w:rPr>
        <w:t>újuló forrású erőműveink. Szélerőműveknél már közel kétszer ekkorát is mértek sz</w:t>
      </w:r>
      <w:r w:rsidR="005872B6">
        <w:rPr>
          <w:rFonts w:ascii="Arial" w:hAnsi="Arial" w:cs="Arial"/>
          <w:sz w:val="24"/>
          <w:szCs w:val="24"/>
        </w:rPr>
        <w:t>e</w:t>
      </w:r>
      <w:r w:rsidR="005872B6">
        <w:rPr>
          <w:rFonts w:ascii="Arial" w:hAnsi="Arial" w:cs="Arial"/>
          <w:sz w:val="24"/>
          <w:szCs w:val="24"/>
        </w:rPr>
        <w:t>les időkben. Az egész hazai erőműparkunk évi átlagos kihasználási óraszáma a b</w:t>
      </w:r>
      <w:r w:rsidR="005872B6">
        <w:rPr>
          <w:rFonts w:ascii="Arial" w:hAnsi="Arial" w:cs="Arial"/>
          <w:sz w:val="24"/>
          <w:szCs w:val="24"/>
        </w:rPr>
        <w:t>e</w:t>
      </w:r>
      <w:r w:rsidR="005872B6">
        <w:rPr>
          <w:rFonts w:ascii="Arial" w:hAnsi="Arial" w:cs="Arial"/>
          <w:sz w:val="24"/>
          <w:szCs w:val="24"/>
        </w:rPr>
        <w:t xml:space="preserve">épített kapacitásra 36,3%, ami nem nagy, 3200 h/a alatt van. Naperőmű-létesítési terveink megvalósulásával további jelentős mérséklődést fogunk tapasztalni. </w:t>
      </w:r>
      <w:r w:rsidR="00DF615F">
        <w:rPr>
          <w:rFonts w:ascii="Arial" w:hAnsi="Arial" w:cs="Arial"/>
          <w:sz w:val="24"/>
          <w:szCs w:val="24"/>
        </w:rPr>
        <w:t>Gazd</w:t>
      </w:r>
      <w:r w:rsidR="00DF615F">
        <w:rPr>
          <w:rFonts w:ascii="Arial" w:hAnsi="Arial" w:cs="Arial"/>
          <w:sz w:val="24"/>
          <w:szCs w:val="24"/>
        </w:rPr>
        <w:t>a</w:t>
      </w:r>
      <w:r w:rsidR="00DF615F">
        <w:rPr>
          <w:rFonts w:ascii="Arial" w:hAnsi="Arial" w:cs="Arial"/>
          <w:sz w:val="24"/>
          <w:szCs w:val="24"/>
        </w:rPr>
        <w:t xml:space="preserve">ságilag persze a nagyobb kapacitáskihasználás lenne a kedvezőbb. </w:t>
      </w:r>
    </w:p>
    <w:p w:rsidR="00DF615F" w:rsidRDefault="00DF615F" w:rsidP="009761E4">
      <w:pPr>
        <w:spacing w:after="0"/>
        <w:ind w:firstLine="425"/>
        <w:jc w:val="both"/>
        <w:rPr>
          <w:rFonts w:ascii="Arial" w:hAnsi="Arial" w:cs="Arial"/>
          <w:sz w:val="24"/>
          <w:szCs w:val="24"/>
        </w:rPr>
      </w:pPr>
    </w:p>
    <w:p w:rsidR="00DF615F" w:rsidRPr="005A7EC4" w:rsidRDefault="00DF615F" w:rsidP="00DF615F">
      <w:pPr>
        <w:spacing w:after="0"/>
        <w:jc w:val="both"/>
        <w:rPr>
          <w:rFonts w:ascii="Arial" w:hAnsi="Arial" w:cs="Arial"/>
          <w:color w:val="000000" w:themeColor="text1"/>
          <w:sz w:val="24"/>
          <w:szCs w:val="24"/>
        </w:rPr>
      </w:pPr>
      <w:r>
        <w:rPr>
          <w:rFonts w:ascii="Arial" w:hAnsi="Arial" w:cs="Arial"/>
          <w:b/>
          <w:bCs/>
          <w:color w:val="385623" w:themeColor="accent6" w:themeShade="80"/>
          <w:sz w:val="32"/>
          <w:szCs w:val="32"/>
        </w:rPr>
        <w:t>Összefoglalás</w:t>
      </w:r>
    </w:p>
    <w:p w:rsidR="00DF615F" w:rsidRDefault="00DF615F" w:rsidP="009761E4">
      <w:pPr>
        <w:spacing w:after="0"/>
        <w:ind w:firstLine="425"/>
        <w:jc w:val="both"/>
        <w:rPr>
          <w:rFonts w:ascii="Arial" w:hAnsi="Arial" w:cs="Arial"/>
          <w:sz w:val="24"/>
          <w:szCs w:val="24"/>
        </w:rPr>
      </w:pPr>
    </w:p>
    <w:p w:rsidR="009852DB" w:rsidRDefault="00EE3455" w:rsidP="00EE3455">
      <w:pPr>
        <w:spacing w:after="0"/>
        <w:jc w:val="both"/>
        <w:rPr>
          <w:rFonts w:ascii="Arial" w:hAnsi="Arial" w:cs="Arial"/>
          <w:sz w:val="24"/>
          <w:szCs w:val="24"/>
        </w:rPr>
      </w:pPr>
      <w:r>
        <w:rPr>
          <w:rFonts w:ascii="Arial" w:hAnsi="Arial" w:cs="Arial"/>
          <w:sz w:val="24"/>
          <w:szCs w:val="24"/>
        </w:rPr>
        <w:t xml:space="preserve">Régebben még </w:t>
      </w:r>
      <w:r w:rsidR="009F3470">
        <w:rPr>
          <w:rFonts w:ascii="Arial" w:hAnsi="Arial" w:cs="Arial"/>
          <w:sz w:val="24"/>
          <w:szCs w:val="24"/>
        </w:rPr>
        <w:t>több</w:t>
      </w:r>
      <w:r>
        <w:rPr>
          <w:rFonts w:ascii="Arial" w:hAnsi="Arial" w:cs="Arial"/>
          <w:sz w:val="24"/>
          <w:szCs w:val="24"/>
        </w:rPr>
        <w:t xml:space="preserve"> erőművet építettünk, sokat a magyar ipar termékeiből. Ezek az erőművek szabályozható, többnyire nagy kihasználású</w:t>
      </w:r>
      <w:r w:rsidR="00127D84">
        <w:rPr>
          <w:rFonts w:ascii="Arial" w:hAnsi="Arial" w:cs="Arial"/>
          <w:sz w:val="24"/>
          <w:szCs w:val="24"/>
        </w:rPr>
        <w:t>, jó</w:t>
      </w:r>
      <w:r>
        <w:rPr>
          <w:rFonts w:ascii="Arial" w:hAnsi="Arial" w:cs="Arial"/>
          <w:sz w:val="24"/>
          <w:szCs w:val="24"/>
        </w:rPr>
        <w:t xml:space="preserve"> erőművek voltak. Nem mindig választottuk a legjobb megoldásokat, de gyakran korrigáltunk. Magyarorsz</w:t>
      </w:r>
      <w:r>
        <w:rPr>
          <w:rFonts w:ascii="Arial" w:hAnsi="Arial" w:cs="Arial"/>
          <w:sz w:val="24"/>
          <w:szCs w:val="24"/>
        </w:rPr>
        <w:t>á</w:t>
      </w:r>
      <w:r>
        <w:rPr>
          <w:rFonts w:ascii="Arial" w:hAnsi="Arial" w:cs="Arial"/>
          <w:sz w:val="24"/>
          <w:szCs w:val="24"/>
        </w:rPr>
        <w:t>gon mindig volt villany, és nem is a legdrágább. A helyzet azonban változik, nemcsak nálunk, hanem földrészünkön is. A múltat nem sírjuk vissza, de tetteinket nem fele</w:t>
      </w:r>
      <w:r>
        <w:rPr>
          <w:rFonts w:ascii="Arial" w:hAnsi="Arial" w:cs="Arial"/>
          <w:sz w:val="24"/>
          <w:szCs w:val="24"/>
        </w:rPr>
        <w:t>d</w:t>
      </w:r>
      <w:r>
        <w:rPr>
          <w:rFonts w:ascii="Arial" w:hAnsi="Arial" w:cs="Arial"/>
          <w:sz w:val="24"/>
          <w:szCs w:val="24"/>
        </w:rPr>
        <w:t xml:space="preserve">jük. Összeségében </w:t>
      </w:r>
      <w:r w:rsidR="009F3470">
        <w:rPr>
          <w:rFonts w:ascii="Arial" w:hAnsi="Arial" w:cs="Arial"/>
          <w:sz w:val="24"/>
          <w:szCs w:val="24"/>
        </w:rPr>
        <w:t xml:space="preserve">mindent </w:t>
      </w:r>
      <w:r>
        <w:rPr>
          <w:rFonts w:ascii="Arial" w:hAnsi="Arial" w:cs="Arial"/>
          <w:sz w:val="24"/>
          <w:szCs w:val="24"/>
        </w:rPr>
        <w:t>jól csináltuk</w:t>
      </w:r>
      <w:r w:rsidR="00127D84">
        <w:rPr>
          <w:rFonts w:ascii="Arial" w:hAnsi="Arial" w:cs="Arial"/>
          <w:sz w:val="24"/>
          <w:szCs w:val="24"/>
        </w:rPr>
        <w:t>, nincs mit szégyelleni</w:t>
      </w:r>
      <w:r>
        <w:rPr>
          <w:rFonts w:ascii="Arial" w:hAnsi="Arial" w:cs="Arial"/>
          <w:sz w:val="24"/>
          <w:szCs w:val="24"/>
        </w:rPr>
        <w:t>.</w:t>
      </w:r>
      <w:r w:rsidR="009761E4">
        <w:rPr>
          <w:rFonts w:ascii="Arial" w:hAnsi="Arial" w:cs="Arial"/>
          <w:sz w:val="24"/>
          <w:szCs w:val="24"/>
        </w:rPr>
        <w:t xml:space="preserve"> </w:t>
      </w:r>
    </w:p>
    <w:p w:rsidR="00EE3455" w:rsidRDefault="00EE3455" w:rsidP="00EE3455">
      <w:pPr>
        <w:spacing w:after="0"/>
        <w:ind w:firstLine="426"/>
        <w:jc w:val="both"/>
        <w:rPr>
          <w:rFonts w:ascii="Arial" w:hAnsi="Arial" w:cs="Arial"/>
          <w:sz w:val="24"/>
          <w:szCs w:val="24"/>
        </w:rPr>
      </w:pPr>
      <w:r>
        <w:rPr>
          <w:rFonts w:ascii="Arial" w:hAnsi="Arial" w:cs="Arial"/>
          <w:sz w:val="24"/>
          <w:szCs w:val="24"/>
        </w:rPr>
        <w:t>Most távlati elképzeléseket olvasgatunk, erőműveket nem nagyon építünk. T</w:t>
      </w:r>
      <w:r>
        <w:rPr>
          <w:rFonts w:ascii="Arial" w:hAnsi="Arial" w:cs="Arial"/>
          <w:sz w:val="24"/>
          <w:szCs w:val="24"/>
        </w:rPr>
        <w:t>i</w:t>
      </w:r>
      <w:r>
        <w:rPr>
          <w:rFonts w:ascii="Arial" w:hAnsi="Arial" w:cs="Arial"/>
          <w:sz w:val="24"/>
          <w:szCs w:val="24"/>
        </w:rPr>
        <w:t>zenegy évvel ezelőtt helyezték üzembe az utolsó nagyerőművet a németek hazá</w:t>
      </w:r>
      <w:r w:rsidR="006A6683">
        <w:rPr>
          <w:rFonts w:ascii="Arial" w:hAnsi="Arial" w:cs="Arial"/>
          <w:sz w:val="24"/>
          <w:szCs w:val="24"/>
        </w:rPr>
        <w:t>n</w:t>
      </w:r>
      <w:r w:rsidR="006A6683">
        <w:rPr>
          <w:rFonts w:ascii="Arial" w:hAnsi="Arial" w:cs="Arial"/>
          <w:sz w:val="24"/>
          <w:szCs w:val="24"/>
        </w:rPr>
        <w:t>k</w:t>
      </w:r>
      <w:r w:rsidR="006A6683">
        <w:rPr>
          <w:rFonts w:ascii="Arial" w:hAnsi="Arial" w:cs="Arial"/>
          <w:sz w:val="24"/>
          <w:szCs w:val="24"/>
        </w:rPr>
        <w:t xml:space="preserve">ban, amely még szén-dioxidot mert kibocsátani. Azóta csak </w:t>
      </w:r>
      <w:r w:rsidR="00127D84">
        <w:rPr>
          <w:rFonts w:ascii="Arial" w:hAnsi="Arial" w:cs="Arial"/>
          <w:sz w:val="24"/>
          <w:szCs w:val="24"/>
        </w:rPr>
        <w:t>nem szabályozható, id</w:t>
      </w:r>
      <w:r w:rsidR="00127D84">
        <w:rPr>
          <w:rFonts w:ascii="Arial" w:hAnsi="Arial" w:cs="Arial"/>
          <w:sz w:val="24"/>
          <w:szCs w:val="24"/>
        </w:rPr>
        <w:t>ő</w:t>
      </w:r>
      <w:r w:rsidR="00127D84">
        <w:rPr>
          <w:rFonts w:ascii="Arial" w:hAnsi="Arial" w:cs="Arial"/>
          <w:sz w:val="24"/>
          <w:szCs w:val="24"/>
        </w:rPr>
        <w:t xml:space="preserve">járástól függő, értékes kapacitást nem adó </w:t>
      </w:r>
      <w:r w:rsidR="006A6683">
        <w:rPr>
          <w:rFonts w:ascii="Arial" w:hAnsi="Arial" w:cs="Arial"/>
          <w:sz w:val="24"/>
          <w:szCs w:val="24"/>
        </w:rPr>
        <w:t xml:space="preserve">napelemes erőműveket építünk. Aztán jelezték, hogy ne legyen tovább szén, olaj, gáz az energetikában harminc éven belül, sőt, a hasadóanyagot sem szeretik, főleg a származási helye miatt. </w:t>
      </w:r>
    </w:p>
    <w:p w:rsidR="009852DB" w:rsidRPr="006A6683" w:rsidRDefault="006A6683" w:rsidP="006A6683">
      <w:pPr>
        <w:spacing w:after="0"/>
        <w:ind w:firstLine="426"/>
        <w:jc w:val="both"/>
        <w:rPr>
          <w:rFonts w:ascii="Arial" w:hAnsi="Arial" w:cs="Arial"/>
          <w:sz w:val="24"/>
          <w:szCs w:val="24"/>
        </w:rPr>
      </w:pPr>
      <w:r>
        <w:rPr>
          <w:rFonts w:ascii="Arial" w:hAnsi="Arial" w:cs="Arial"/>
          <w:sz w:val="24"/>
          <w:szCs w:val="24"/>
        </w:rPr>
        <w:t>Mit tehetünk? Az agg aggódik, szól és ír. E</w:t>
      </w:r>
      <w:r w:rsidR="00127D84">
        <w:rPr>
          <w:rFonts w:ascii="Arial" w:hAnsi="Arial" w:cs="Arial"/>
          <w:sz w:val="24"/>
          <w:szCs w:val="24"/>
        </w:rPr>
        <w:t>ze</w:t>
      </w:r>
      <w:r>
        <w:rPr>
          <w:rFonts w:ascii="Arial" w:hAnsi="Arial" w:cs="Arial"/>
          <w:sz w:val="24"/>
          <w:szCs w:val="24"/>
        </w:rPr>
        <w:t>k</w:t>
      </w:r>
      <w:r w:rsidR="00127D84">
        <w:rPr>
          <w:rFonts w:ascii="Arial" w:hAnsi="Arial" w:cs="Arial"/>
          <w:sz w:val="24"/>
          <w:szCs w:val="24"/>
        </w:rPr>
        <w:t>nek</w:t>
      </w:r>
      <w:r>
        <w:rPr>
          <w:rFonts w:ascii="Arial" w:hAnsi="Arial" w:cs="Arial"/>
          <w:sz w:val="24"/>
          <w:szCs w:val="24"/>
        </w:rPr>
        <w:t xml:space="preserve"> a hatásában alig reménykedik, de nem hagyhatja abba. </w:t>
      </w:r>
      <w:r w:rsidR="00127D84">
        <w:rPr>
          <w:rFonts w:ascii="Arial" w:hAnsi="Arial" w:cs="Arial"/>
          <w:sz w:val="24"/>
          <w:szCs w:val="24"/>
        </w:rPr>
        <w:t>Bízik a fiatalokban, az utódjaiban.</w:t>
      </w:r>
    </w:p>
    <w:sectPr w:rsidR="009852DB" w:rsidRPr="006A6683" w:rsidSect="009F58B4">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B8F" w:rsidRDefault="00A56B8F" w:rsidP="008B3D7B">
      <w:pPr>
        <w:spacing w:after="0" w:line="240" w:lineRule="auto"/>
      </w:pPr>
      <w:r>
        <w:separator/>
      </w:r>
    </w:p>
  </w:endnote>
  <w:endnote w:type="continuationSeparator" w:id="0">
    <w:p w:rsidR="00A56B8F" w:rsidRDefault="00A56B8F" w:rsidP="008B3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365567"/>
      <w:docPartObj>
        <w:docPartGallery w:val="Page Numbers (Bottom of Page)"/>
        <w:docPartUnique/>
      </w:docPartObj>
    </w:sdtPr>
    <w:sdtContent>
      <w:p w:rsidR="008B3D7B" w:rsidRDefault="00284B5D">
        <w:pPr>
          <w:pStyle w:val="llb"/>
          <w:jc w:val="right"/>
        </w:pPr>
        <w:r>
          <w:fldChar w:fldCharType="begin"/>
        </w:r>
        <w:r w:rsidR="008B3D7B">
          <w:instrText>PAGE   \* MERGEFORMAT</w:instrText>
        </w:r>
        <w:r>
          <w:fldChar w:fldCharType="separate"/>
        </w:r>
        <w:r w:rsidR="0098703D">
          <w:rPr>
            <w:noProof/>
          </w:rPr>
          <w:t>6</w:t>
        </w:r>
        <w:r>
          <w:fldChar w:fldCharType="end"/>
        </w:r>
      </w:p>
    </w:sdtContent>
  </w:sdt>
  <w:p w:rsidR="008B3D7B" w:rsidRDefault="008B3D7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B8F" w:rsidRDefault="00A56B8F" w:rsidP="008B3D7B">
      <w:pPr>
        <w:spacing w:after="0" w:line="240" w:lineRule="auto"/>
      </w:pPr>
      <w:r>
        <w:separator/>
      </w:r>
    </w:p>
  </w:footnote>
  <w:footnote w:type="continuationSeparator" w:id="0">
    <w:p w:rsidR="00A56B8F" w:rsidRDefault="00A56B8F" w:rsidP="008B3D7B">
      <w:pPr>
        <w:spacing w:after="0" w:line="240" w:lineRule="auto"/>
      </w:pPr>
      <w:r>
        <w:continuationSeparator/>
      </w:r>
    </w:p>
  </w:footnote>
  <w:footnote w:id="1">
    <w:p w:rsidR="00917414" w:rsidRPr="00917414" w:rsidRDefault="00917414">
      <w:pPr>
        <w:pStyle w:val="Lbjegyzetszveg"/>
        <w:rPr>
          <w:rFonts w:ascii="Arial" w:hAnsi="Arial" w:cs="Arial"/>
        </w:rPr>
      </w:pPr>
      <w:r>
        <w:rPr>
          <w:rStyle w:val="Lbjegyzet-hivatkozs"/>
        </w:rPr>
        <w:footnoteRef/>
      </w:r>
      <w:r>
        <w:t xml:space="preserve"> </w:t>
      </w:r>
      <w:r w:rsidRPr="00917414">
        <w:rPr>
          <w:rFonts w:ascii="Arial" w:hAnsi="Arial" w:cs="Arial"/>
        </w:rPr>
        <w:t xml:space="preserve">Nem teljesen érett orosz gázturbinákat vásárolva Inotára. </w:t>
      </w:r>
    </w:p>
  </w:footnote>
  <w:footnote w:id="2">
    <w:p w:rsidR="00B91C0F" w:rsidRDefault="00B91C0F">
      <w:pPr>
        <w:pStyle w:val="Lbjegyzetszveg"/>
      </w:pPr>
      <w:r>
        <w:rPr>
          <w:rStyle w:val="Lbjegyzet-hivatkozs"/>
        </w:rPr>
        <w:footnoteRef/>
      </w:r>
      <w:r>
        <w:t xml:space="preserve"> </w:t>
      </w:r>
      <w:r w:rsidRPr="00A40C12">
        <w:rPr>
          <w:rFonts w:ascii="Arial" w:hAnsi="Arial" w:cs="Arial"/>
        </w:rPr>
        <w:t>Épült még ugyan egy kiserőmű Dunaújvárosban import</w:t>
      </w:r>
      <w:r w:rsidR="00A40C12" w:rsidRPr="00A40C12">
        <w:rPr>
          <w:rFonts w:ascii="Arial" w:hAnsi="Arial" w:cs="Arial"/>
        </w:rPr>
        <w:t xml:space="preserve"> feketeszénre (Hamburger Hungária Erőmű Kft) 42,3 MW-tal, de ez nem jellemző</w:t>
      </w:r>
      <w:r w:rsidR="00A40C12">
        <w:rPr>
          <w:rFonts w:ascii="Arial" w:hAnsi="Arial" w:cs="Arial"/>
        </w:rPr>
        <w:t xml:space="preserve"> fejlődés</w:t>
      </w:r>
      <w:r w:rsidR="00A40C12" w:rsidRPr="00A40C12">
        <w:rPr>
          <w:rFonts w:ascii="Arial" w:hAnsi="Arial" w:cs="Arial"/>
        </w:rPr>
        <w:t>.</w:t>
      </w:r>
    </w:p>
  </w:footnote>
  <w:footnote w:id="3">
    <w:p w:rsidR="000A1C2B" w:rsidRDefault="000A1C2B">
      <w:pPr>
        <w:pStyle w:val="Lbjegyzetszveg"/>
      </w:pPr>
      <w:r>
        <w:rPr>
          <w:rStyle w:val="Lbjegyzet-hivatkozs"/>
        </w:rPr>
        <w:footnoteRef/>
      </w:r>
      <w:r>
        <w:t xml:space="preserve"> </w:t>
      </w:r>
      <w:r w:rsidRPr="000A1C2B">
        <w:rPr>
          <w:rFonts w:ascii="Arial" w:hAnsi="Arial" w:cs="Arial"/>
          <w:color w:val="000000" w:themeColor="text1"/>
        </w:rPr>
        <w:t>Az OPEC 1973 őszén emelte meg hatalmas mértékben az olaj árát.</w:t>
      </w:r>
      <w:r w:rsidRPr="000A1C2B">
        <w:rPr>
          <w:color w:val="000000" w:themeColor="text1"/>
        </w:rPr>
        <w:t xml:space="preserve"> </w:t>
      </w:r>
    </w:p>
  </w:footnote>
  <w:footnote w:id="4">
    <w:p w:rsidR="00F11CAA" w:rsidRDefault="00F11CAA">
      <w:pPr>
        <w:pStyle w:val="Lbjegyzetszveg"/>
      </w:pPr>
      <w:r>
        <w:rPr>
          <w:rStyle w:val="Lbjegyzet-hivatkozs"/>
        </w:rPr>
        <w:footnoteRef/>
      </w:r>
      <w:r>
        <w:t xml:space="preserve"> </w:t>
      </w:r>
      <w:r w:rsidR="00746AB6">
        <w:t xml:space="preserve">Az átlagos háztetői 8 kW-ot számolva ez az eredő kapacitás 6,4 millió háztetőre, telephelyre lenne szükség. Szabad térre telepítve a fajlagos igény kb. 2,5 ha/MW, tehát 51 000 MW-hoz </w:t>
      </w:r>
      <w:r w:rsidR="00C72CFB">
        <w:t xml:space="preserve">kb. 130 000 ha kellene. </w:t>
      </w:r>
    </w:p>
  </w:footnote>
  <w:footnote w:id="5">
    <w:p w:rsidR="00AA703B" w:rsidRDefault="00AA703B">
      <w:pPr>
        <w:pStyle w:val="Lbjegyzetszveg"/>
      </w:pPr>
      <w:r>
        <w:rPr>
          <w:rStyle w:val="Lbjegyzet-hivatkozs"/>
        </w:rPr>
        <w:footnoteRef/>
      </w:r>
      <w:r>
        <w:t xml:space="preserve"> </w:t>
      </w:r>
      <w:r w:rsidRPr="00AA703B">
        <w:rPr>
          <w:rFonts w:ascii="Arial" w:hAnsi="Arial" w:cs="Arial"/>
        </w:rPr>
        <w:t>Ezt a típust jelezték gyakran 32 MW-os vagy 30,5 MW-os turbógenerátoros gépegységként.</w:t>
      </w:r>
    </w:p>
  </w:footnote>
  <w:footnote w:id="6">
    <w:p w:rsidR="005A7F68" w:rsidRPr="00232E94" w:rsidRDefault="005A7F68">
      <w:pPr>
        <w:pStyle w:val="Lbjegyzetszveg"/>
        <w:rPr>
          <w:rFonts w:ascii="Arial" w:hAnsi="Arial" w:cs="Arial"/>
        </w:rPr>
      </w:pPr>
      <w:r>
        <w:rPr>
          <w:rStyle w:val="Lbjegyzet-hivatkozs"/>
        </w:rPr>
        <w:footnoteRef/>
      </w:r>
      <w:r>
        <w:t xml:space="preserve"> </w:t>
      </w:r>
      <w:proofErr w:type="spellStart"/>
      <w:r w:rsidRPr="00232E94">
        <w:rPr>
          <w:rFonts w:ascii="Arial" w:hAnsi="Arial" w:cs="Arial"/>
        </w:rPr>
        <w:t>Brown-Boveri</w:t>
      </w:r>
      <w:proofErr w:type="spellEnd"/>
      <w:r w:rsidRPr="00232E94">
        <w:rPr>
          <w:rFonts w:ascii="Arial" w:hAnsi="Arial" w:cs="Arial"/>
        </w:rPr>
        <w:t xml:space="preserve"> Corp. (Baden, CH) – BBC</w:t>
      </w:r>
    </w:p>
  </w:footnote>
  <w:footnote w:id="7">
    <w:p w:rsidR="00B920F9" w:rsidRPr="00232E94" w:rsidRDefault="00B920F9">
      <w:pPr>
        <w:pStyle w:val="Lbjegyzetszveg"/>
        <w:rPr>
          <w:rFonts w:ascii="Arial" w:hAnsi="Arial" w:cs="Arial"/>
        </w:rPr>
      </w:pPr>
      <w:r w:rsidRPr="00232E94">
        <w:rPr>
          <w:rStyle w:val="Lbjegyzet-hivatkozs"/>
          <w:rFonts w:ascii="Arial" w:hAnsi="Arial" w:cs="Arial"/>
        </w:rPr>
        <w:footnoteRef/>
      </w:r>
      <w:r w:rsidRPr="00232E94">
        <w:rPr>
          <w:rFonts w:ascii="Arial" w:hAnsi="Arial" w:cs="Arial"/>
        </w:rPr>
        <w:t xml:space="preserve"> Az Inotai Erőműbe 6 db 20 MW-os</w:t>
      </w:r>
      <w:r w:rsidR="00232E94" w:rsidRPr="00232E94">
        <w:rPr>
          <w:rFonts w:ascii="Arial" w:hAnsi="Arial" w:cs="Arial"/>
        </w:rPr>
        <w:t xml:space="preserve">, cseh </w:t>
      </w:r>
      <w:r w:rsidR="00232E94">
        <w:rPr>
          <w:rFonts w:ascii="Arial" w:hAnsi="Arial" w:cs="Arial"/>
        </w:rPr>
        <w:t>gyártmányú gép került 1951 és 1954 között (a Jugoszlávi</w:t>
      </w:r>
      <w:r w:rsidR="00232E94">
        <w:rPr>
          <w:rFonts w:ascii="Arial" w:hAnsi="Arial" w:cs="Arial"/>
        </w:rPr>
        <w:t>á</w:t>
      </w:r>
      <w:r w:rsidR="00232E94">
        <w:rPr>
          <w:rFonts w:ascii="Arial" w:hAnsi="Arial" w:cs="Arial"/>
        </w:rPr>
        <w:t xml:space="preserve">nak szánt gépek itt ragadtak </w:t>
      </w:r>
      <w:proofErr w:type="spellStart"/>
      <w:r w:rsidR="00232E94">
        <w:rPr>
          <w:rFonts w:ascii="Arial" w:hAnsi="Arial" w:cs="Arial"/>
        </w:rPr>
        <w:t>Tit</w:t>
      </w:r>
      <w:r w:rsidR="00EC3F4E">
        <w:rPr>
          <w:rFonts w:ascii="Arial" w:hAnsi="Arial" w:cs="Arial"/>
        </w:rPr>
        <w:t>ó</w:t>
      </w:r>
      <w:proofErr w:type="spellEnd"/>
      <w:r w:rsidR="00232E94">
        <w:rPr>
          <w:rFonts w:ascii="Arial" w:hAnsi="Arial" w:cs="Arial"/>
        </w:rPr>
        <w:t xml:space="preserve"> miatt). </w:t>
      </w:r>
    </w:p>
  </w:footnote>
  <w:footnote w:id="8">
    <w:p w:rsidR="001021BD" w:rsidRDefault="001021BD">
      <w:pPr>
        <w:pStyle w:val="Lbjegyzetszveg"/>
      </w:pPr>
      <w:r>
        <w:rPr>
          <w:rStyle w:val="Lbjegyzet-hivatkozs"/>
        </w:rPr>
        <w:footnoteRef/>
      </w:r>
      <w:r>
        <w:t xml:space="preserve"> </w:t>
      </w:r>
      <w:r w:rsidRPr="001021BD">
        <w:rPr>
          <w:rFonts w:ascii="Arial" w:hAnsi="Arial" w:cs="Arial"/>
        </w:rPr>
        <w:t>Nem igen bontunk le kéményestől régi nagyerőműveket, mint a németek, de lehet, hogy mi jobban szeretjük az emlékeket.</w:t>
      </w:r>
      <w:r>
        <w:t xml:space="preserve"> </w:t>
      </w:r>
    </w:p>
  </w:footnote>
  <w:footnote w:id="9">
    <w:p w:rsidR="006C6EA8" w:rsidRPr="006C6EA8" w:rsidRDefault="006C6EA8">
      <w:pPr>
        <w:pStyle w:val="Lbjegyzetszveg"/>
        <w:rPr>
          <w:rFonts w:ascii="Arial" w:hAnsi="Arial" w:cs="Arial"/>
        </w:rPr>
      </w:pPr>
      <w:r w:rsidRPr="006C6EA8">
        <w:rPr>
          <w:rStyle w:val="Lbjegyzet-hivatkozs"/>
          <w:rFonts w:ascii="Arial" w:hAnsi="Arial" w:cs="Arial"/>
        </w:rPr>
        <w:footnoteRef/>
      </w:r>
      <w:r w:rsidRPr="006C6EA8">
        <w:rPr>
          <w:rFonts w:ascii="Arial" w:hAnsi="Arial" w:cs="Arial"/>
        </w:rPr>
        <w:t xml:space="preserve"> Vagy, mint a németek: 2030-ig, azaz nyolc év múlva 80%-ig.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1C71"/>
    <w:multiLevelType w:val="hybridMultilevel"/>
    <w:tmpl w:val="8CE80F44"/>
    <w:lvl w:ilvl="0" w:tplc="4B56882C">
      <w:numFmt w:val="bullet"/>
      <w:lvlText w:val="-"/>
      <w:lvlJc w:val="left"/>
      <w:pPr>
        <w:ind w:left="786" w:hanging="360"/>
      </w:pPr>
      <w:rPr>
        <w:rFonts w:ascii="Arial" w:eastAsiaTheme="minorHAnsi" w:hAnsi="Arial" w:cs="Aria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
    <w:nsid w:val="54C55138"/>
    <w:multiLevelType w:val="hybridMultilevel"/>
    <w:tmpl w:val="6FEA07E2"/>
    <w:lvl w:ilvl="0" w:tplc="6ABE5D3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F7B18"/>
    <w:rsid w:val="00041DE8"/>
    <w:rsid w:val="000804BF"/>
    <w:rsid w:val="00082E67"/>
    <w:rsid w:val="00093AD6"/>
    <w:rsid w:val="0009489C"/>
    <w:rsid w:val="00096C90"/>
    <w:rsid w:val="000A1C2B"/>
    <w:rsid w:val="000A245E"/>
    <w:rsid w:val="000A6742"/>
    <w:rsid w:val="000B15FF"/>
    <w:rsid w:val="000C0617"/>
    <w:rsid w:val="000C53F5"/>
    <w:rsid w:val="000D410A"/>
    <w:rsid w:val="000D6CD6"/>
    <w:rsid w:val="001021BD"/>
    <w:rsid w:val="00117D4A"/>
    <w:rsid w:val="00127D84"/>
    <w:rsid w:val="00137A07"/>
    <w:rsid w:val="001503F8"/>
    <w:rsid w:val="00161CAB"/>
    <w:rsid w:val="001747C9"/>
    <w:rsid w:val="001853D3"/>
    <w:rsid w:val="001A68FE"/>
    <w:rsid w:val="001B2E08"/>
    <w:rsid w:val="002008C0"/>
    <w:rsid w:val="00220A22"/>
    <w:rsid w:val="00232E94"/>
    <w:rsid w:val="00235CF3"/>
    <w:rsid w:val="00260900"/>
    <w:rsid w:val="002643B6"/>
    <w:rsid w:val="00267212"/>
    <w:rsid w:val="00284027"/>
    <w:rsid w:val="00284B5D"/>
    <w:rsid w:val="0028625B"/>
    <w:rsid w:val="00295A1E"/>
    <w:rsid w:val="00296312"/>
    <w:rsid w:val="002E5097"/>
    <w:rsid w:val="002F11F9"/>
    <w:rsid w:val="002F2383"/>
    <w:rsid w:val="002F7EEB"/>
    <w:rsid w:val="003013FD"/>
    <w:rsid w:val="00315B6E"/>
    <w:rsid w:val="00316846"/>
    <w:rsid w:val="00324259"/>
    <w:rsid w:val="00332261"/>
    <w:rsid w:val="0034344C"/>
    <w:rsid w:val="003577F0"/>
    <w:rsid w:val="00372C10"/>
    <w:rsid w:val="003A5E71"/>
    <w:rsid w:val="003F38FB"/>
    <w:rsid w:val="00400688"/>
    <w:rsid w:val="004049C6"/>
    <w:rsid w:val="00413FDB"/>
    <w:rsid w:val="0041584C"/>
    <w:rsid w:val="004271E0"/>
    <w:rsid w:val="00434510"/>
    <w:rsid w:val="00445255"/>
    <w:rsid w:val="004831B4"/>
    <w:rsid w:val="00484754"/>
    <w:rsid w:val="00484D6E"/>
    <w:rsid w:val="004A5F23"/>
    <w:rsid w:val="004A7001"/>
    <w:rsid w:val="004A74A6"/>
    <w:rsid w:val="004C4FCD"/>
    <w:rsid w:val="005268B0"/>
    <w:rsid w:val="0054087A"/>
    <w:rsid w:val="00563383"/>
    <w:rsid w:val="005839C6"/>
    <w:rsid w:val="005872B6"/>
    <w:rsid w:val="005A05BD"/>
    <w:rsid w:val="005A47DD"/>
    <w:rsid w:val="005A7EC4"/>
    <w:rsid w:val="005A7F68"/>
    <w:rsid w:val="005D2205"/>
    <w:rsid w:val="00627A41"/>
    <w:rsid w:val="00696633"/>
    <w:rsid w:val="006A6683"/>
    <w:rsid w:val="006B265E"/>
    <w:rsid w:val="006C43F4"/>
    <w:rsid w:val="006C6EA8"/>
    <w:rsid w:val="006E48BC"/>
    <w:rsid w:val="006F448A"/>
    <w:rsid w:val="0070692B"/>
    <w:rsid w:val="007422D2"/>
    <w:rsid w:val="00743B35"/>
    <w:rsid w:val="00746AB6"/>
    <w:rsid w:val="00793132"/>
    <w:rsid w:val="007A32C7"/>
    <w:rsid w:val="007B22ED"/>
    <w:rsid w:val="007C0852"/>
    <w:rsid w:val="007D5906"/>
    <w:rsid w:val="007F115D"/>
    <w:rsid w:val="008170DF"/>
    <w:rsid w:val="0082773F"/>
    <w:rsid w:val="00871C60"/>
    <w:rsid w:val="008A7C9C"/>
    <w:rsid w:val="008B3D7B"/>
    <w:rsid w:val="008C545E"/>
    <w:rsid w:val="008C7663"/>
    <w:rsid w:val="00917414"/>
    <w:rsid w:val="009337C0"/>
    <w:rsid w:val="0095735E"/>
    <w:rsid w:val="009761E4"/>
    <w:rsid w:val="009852DB"/>
    <w:rsid w:val="0098703D"/>
    <w:rsid w:val="009D1856"/>
    <w:rsid w:val="009D276B"/>
    <w:rsid w:val="009D7F3D"/>
    <w:rsid w:val="009E00D4"/>
    <w:rsid w:val="009E29E4"/>
    <w:rsid w:val="009F3470"/>
    <w:rsid w:val="009F58B4"/>
    <w:rsid w:val="00A06B85"/>
    <w:rsid w:val="00A06E5B"/>
    <w:rsid w:val="00A1450C"/>
    <w:rsid w:val="00A265F3"/>
    <w:rsid w:val="00A40C12"/>
    <w:rsid w:val="00A520AE"/>
    <w:rsid w:val="00A5329F"/>
    <w:rsid w:val="00A56B8F"/>
    <w:rsid w:val="00A77F38"/>
    <w:rsid w:val="00AA703B"/>
    <w:rsid w:val="00AD1CD0"/>
    <w:rsid w:val="00AF46AD"/>
    <w:rsid w:val="00B15AA8"/>
    <w:rsid w:val="00B318C5"/>
    <w:rsid w:val="00B34611"/>
    <w:rsid w:val="00B364A3"/>
    <w:rsid w:val="00B459A0"/>
    <w:rsid w:val="00B66C82"/>
    <w:rsid w:val="00B677DD"/>
    <w:rsid w:val="00B84124"/>
    <w:rsid w:val="00B91C0F"/>
    <w:rsid w:val="00B920F9"/>
    <w:rsid w:val="00B92CD2"/>
    <w:rsid w:val="00B968B1"/>
    <w:rsid w:val="00C20B5D"/>
    <w:rsid w:val="00C31647"/>
    <w:rsid w:val="00C33433"/>
    <w:rsid w:val="00C37F5D"/>
    <w:rsid w:val="00C72CFB"/>
    <w:rsid w:val="00C77EA8"/>
    <w:rsid w:val="00C9179F"/>
    <w:rsid w:val="00CA0FB2"/>
    <w:rsid w:val="00CA7B02"/>
    <w:rsid w:val="00CB46FD"/>
    <w:rsid w:val="00CF5CE1"/>
    <w:rsid w:val="00D06B08"/>
    <w:rsid w:val="00D16A5D"/>
    <w:rsid w:val="00D2740B"/>
    <w:rsid w:val="00D27A56"/>
    <w:rsid w:val="00D37B0B"/>
    <w:rsid w:val="00D60F7F"/>
    <w:rsid w:val="00D644E4"/>
    <w:rsid w:val="00D8460B"/>
    <w:rsid w:val="00DA22AC"/>
    <w:rsid w:val="00DA4C46"/>
    <w:rsid w:val="00DB0B46"/>
    <w:rsid w:val="00DF615F"/>
    <w:rsid w:val="00E012ED"/>
    <w:rsid w:val="00E01A45"/>
    <w:rsid w:val="00E33B80"/>
    <w:rsid w:val="00E46BC5"/>
    <w:rsid w:val="00E72BE2"/>
    <w:rsid w:val="00E82277"/>
    <w:rsid w:val="00EC3F4E"/>
    <w:rsid w:val="00ED61EE"/>
    <w:rsid w:val="00EE1B5F"/>
    <w:rsid w:val="00EE3455"/>
    <w:rsid w:val="00EE5B6B"/>
    <w:rsid w:val="00EF7B18"/>
    <w:rsid w:val="00F11CAA"/>
    <w:rsid w:val="00F15AA2"/>
    <w:rsid w:val="00F45562"/>
    <w:rsid w:val="00F63C66"/>
    <w:rsid w:val="00F64095"/>
    <w:rsid w:val="00F77A8E"/>
    <w:rsid w:val="00F91666"/>
    <w:rsid w:val="00F9747C"/>
    <w:rsid w:val="00FB2F7A"/>
    <w:rsid w:val="00FD0290"/>
    <w:rsid w:val="00FE089D"/>
    <w:rsid w:val="00FE6E7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58B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63C66"/>
    <w:pPr>
      <w:ind w:left="720"/>
      <w:contextualSpacing/>
    </w:pPr>
  </w:style>
  <w:style w:type="paragraph" w:styleId="lfej">
    <w:name w:val="header"/>
    <w:basedOn w:val="Norml"/>
    <w:link w:val="lfejChar"/>
    <w:uiPriority w:val="99"/>
    <w:unhideWhenUsed/>
    <w:rsid w:val="008B3D7B"/>
    <w:pPr>
      <w:tabs>
        <w:tab w:val="center" w:pos="4536"/>
        <w:tab w:val="right" w:pos="9072"/>
      </w:tabs>
      <w:spacing w:after="0" w:line="240" w:lineRule="auto"/>
    </w:pPr>
  </w:style>
  <w:style w:type="character" w:customStyle="1" w:styleId="lfejChar">
    <w:name w:val="Élőfej Char"/>
    <w:basedOn w:val="Bekezdsalapbettpusa"/>
    <w:link w:val="lfej"/>
    <w:uiPriority w:val="99"/>
    <w:rsid w:val="008B3D7B"/>
  </w:style>
  <w:style w:type="paragraph" w:styleId="llb">
    <w:name w:val="footer"/>
    <w:basedOn w:val="Norml"/>
    <w:link w:val="llbChar"/>
    <w:uiPriority w:val="99"/>
    <w:unhideWhenUsed/>
    <w:rsid w:val="008B3D7B"/>
    <w:pPr>
      <w:tabs>
        <w:tab w:val="center" w:pos="4536"/>
        <w:tab w:val="right" w:pos="9072"/>
      </w:tabs>
      <w:spacing w:after="0" w:line="240" w:lineRule="auto"/>
    </w:pPr>
  </w:style>
  <w:style w:type="character" w:customStyle="1" w:styleId="llbChar">
    <w:name w:val="Élőláb Char"/>
    <w:basedOn w:val="Bekezdsalapbettpusa"/>
    <w:link w:val="llb"/>
    <w:uiPriority w:val="99"/>
    <w:rsid w:val="008B3D7B"/>
  </w:style>
  <w:style w:type="paragraph" w:styleId="Lbjegyzetszveg">
    <w:name w:val="footnote text"/>
    <w:basedOn w:val="Norml"/>
    <w:link w:val="LbjegyzetszvegChar"/>
    <w:uiPriority w:val="99"/>
    <w:semiHidden/>
    <w:unhideWhenUsed/>
    <w:rsid w:val="00B91C0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91C0F"/>
    <w:rPr>
      <w:sz w:val="20"/>
      <w:szCs w:val="20"/>
    </w:rPr>
  </w:style>
  <w:style w:type="character" w:styleId="Lbjegyzet-hivatkozs">
    <w:name w:val="footnote reference"/>
    <w:basedOn w:val="Bekezdsalapbettpusa"/>
    <w:uiPriority w:val="99"/>
    <w:semiHidden/>
    <w:unhideWhenUsed/>
    <w:rsid w:val="00B91C0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39D1-DFC2-497F-9828-7CEBDC27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4874</Words>
  <Characters>33638</Characters>
  <Application>Microsoft Office Word</Application>
  <DocSecurity>0</DocSecurity>
  <Lines>280</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Alajos Strobl</dc:creator>
  <cp:lastModifiedBy>Jarosi</cp:lastModifiedBy>
  <cp:revision>2</cp:revision>
  <cp:lastPrinted>2022-03-14T17:49:00Z</cp:lastPrinted>
  <dcterms:created xsi:type="dcterms:W3CDTF">2022-03-17T18:22:00Z</dcterms:created>
  <dcterms:modified xsi:type="dcterms:W3CDTF">2022-03-17T18:22:00Z</dcterms:modified>
</cp:coreProperties>
</file>