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9D" w:rsidRPr="0022139D" w:rsidRDefault="0022139D" w:rsidP="0022139D">
      <w:pPr>
        <w:spacing w:after="100" w:line="300" w:lineRule="atLeast"/>
        <w:jc w:val="both"/>
        <w:rPr>
          <w:rFonts w:eastAsia="Times New Roman"/>
          <w:color w:val="131313"/>
          <w:lang w:eastAsia="hu-HU"/>
        </w:rPr>
      </w:pPr>
      <w:r w:rsidRPr="0022139D">
        <w:rPr>
          <w:rFonts w:eastAsia="Times New Roman"/>
          <w:color w:val="131313"/>
          <w:lang w:eastAsia="hu-HU"/>
        </w:rPr>
        <w:t>Aszódi Attila szerint kulcsfontosságú lenne berendezkedni az önellátásra, ehhez pedig Paks II elengedhetetlen</w:t>
      </w:r>
      <w:r>
        <w:rPr>
          <w:rFonts w:eastAsia="Times New Roman"/>
          <w:color w:val="131313"/>
          <w:lang w:eastAsia="hu-HU"/>
        </w:rPr>
        <w:t>.</w:t>
      </w:r>
    </w:p>
    <w:p w:rsidR="0022139D" w:rsidRPr="0022139D" w:rsidRDefault="0022139D" w:rsidP="0022139D">
      <w:pPr>
        <w:spacing w:after="400" w:line="400" w:lineRule="atLeast"/>
        <w:jc w:val="both"/>
        <w:outlineLvl w:val="0"/>
        <w:rPr>
          <w:rFonts w:eastAsia="Times New Roman"/>
          <w:b/>
          <w:bCs/>
          <w:color w:val="131313"/>
          <w:kern w:val="36"/>
          <w:sz w:val="44"/>
          <w:szCs w:val="44"/>
          <w:lang w:eastAsia="hu-HU"/>
        </w:rPr>
      </w:pPr>
      <w:r w:rsidRPr="0022139D">
        <w:rPr>
          <w:rFonts w:eastAsia="Times New Roman"/>
          <w:b/>
          <w:bCs/>
          <w:color w:val="131313"/>
          <w:kern w:val="36"/>
          <w:sz w:val="44"/>
          <w:szCs w:val="44"/>
          <w:lang w:eastAsia="hu-HU"/>
        </w:rPr>
        <w:t>Nyugaton rosszul számolják az energiát</w:t>
      </w:r>
    </w:p>
    <w:p w:rsidR="0022139D" w:rsidRDefault="0022139D" w:rsidP="0022139D">
      <w:pPr>
        <w:spacing w:after="0" w:line="240" w:lineRule="auto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>Somogyi Orsolya, Magyar Nemzet, 2022. február 15.</w:t>
      </w:r>
    </w:p>
    <w:p w:rsidR="0022139D" w:rsidRPr="0022139D" w:rsidRDefault="0022139D" w:rsidP="0022139D">
      <w:pPr>
        <w:spacing w:after="0" w:line="240" w:lineRule="auto"/>
        <w:jc w:val="both"/>
        <w:rPr>
          <w:rFonts w:eastAsia="Times New Roman"/>
          <w:b/>
          <w:lang w:eastAsia="hu-HU"/>
        </w:rPr>
      </w:pPr>
    </w:p>
    <w:p w:rsidR="0022139D" w:rsidRDefault="0022139D" w:rsidP="0022139D">
      <w:pPr>
        <w:spacing w:after="0" w:line="240" w:lineRule="auto"/>
        <w:jc w:val="both"/>
        <w:rPr>
          <w:rFonts w:eastAsia="Times New Roman"/>
          <w:lang w:eastAsia="hu-HU"/>
        </w:rPr>
      </w:pPr>
      <w:hyperlink r:id="rId6" w:history="1">
        <w:r w:rsidRPr="00E01C8A">
          <w:rPr>
            <w:rStyle w:val="Hiperhivatkozs"/>
            <w:rFonts w:eastAsia="Times New Roman"/>
            <w:b/>
            <w:lang w:eastAsia="hu-HU"/>
          </w:rPr>
          <w:t>https://magyarnemzet.hu/gazdasag/2022/02/nyugaton-rosszul-szamoljak-az-energ</w:t>
        </w:r>
        <w:r w:rsidRPr="00E01C8A">
          <w:rPr>
            <w:rStyle w:val="Hiperhivatkozs"/>
            <w:rFonts w:eastAsia="Times New Roman"/>
            <w:lang w:eastAsia="hu-HU"/>
          </w:rPr>
          <w:t>iat</w:t>
        </w:r>
      </w:hyperlink>
    </w:p>
    <w:p w:rsidR="0022139D" w:rsidRPr="0022139D" w:rsidRDefault="0022139D" w:rsidP="0022139D">
      <w:pPr>
        <w:spacing w:after="0" w:line="240" w:lineRule="auto"/>
        <w:jc w:val="both"/>
        <w:rPr>
          <w:rFonts w:eastAsia="Times New Roman"/>
          <w:caps/>
          <w:lang w:eastAsia="hu-HU"/>
        </w:rPr>
      </w:pPr>
    </w:p>
    <w:p w:rsidR="0022139D" w:rsidRPr="0022139D" w:rsidRDefault="0022139D" w:rsidP="0022139D">
      <w:pPr>
        <w:spacing w:after="0" w:line="240" w:lineRule="auto"/>
        <w:jc w:val="center"/>
        <w:rPr>
          <w:rFonts w:eastAsia="Times New Roman"/>
          <w:color w:val="131313"/>
          <w:lang w:eastAsia="hu-HU"/>
        </w:rPr>
      </w:pPr>
      <w:r w:rsidRPr="0022139D">
        <w:rPr>
          <w:rFonts w:eastAsia="Times New Roman"/>
          <w:noProof/>
          <w:color w:val="131313"/>
          <w:lang w:eastAsia="hu-HU"/>
        </w:rPr>
        <w:drawing>
          <wp:inline distT="0" distB="0" distL="0" distR="0">
            <wp:extent cx="2958462" cy="1663700"/>
            <wp:effectExtent l="19050" t="0" r="0" b="0"/>
            <wp:docPr id="1" name="Kép 1" descr="Nyugaton rosszul számolják az energi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ugaton rosszul számolják az energiá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2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D" w:rsidRDefault="0022139D" w:rsidP="0022139D">
      <w:pPr>
        <w:spacing w:before="150" w:line="360" w:lineRule="atLeast"/>
        <w:jc w:val="both"/>
        <w:outlineLvl w:val="1"/>
        <w:rPr>
          <w:rFonts w:eastAsia="Times New Roman"/>
          <w:color w:val="131313"/>
          <w:lang w:eastAsia="hu-HU"/>
        </w:rPr>
      </w:pPr>
    </w:p>
    <w:p w:rsidR="0022139D" w:rsidRPr="0022139D" w:rsidRDefault="0022139D" w:rsidP="0022139D">
      <w:pPr>
        <w:spacing w:before="150" w:line="360" w:lineRule="atLeast"/>
        <w:jc w:val="both"/>
        <w:outlineLvl w:val="1"/>
        <w:rPr>
          <w:rFonts w:eastAsia="Times New Roman"/>
          <w:color w:val="131313"/>
          <w:lang w:eastAsia="hu-HU"/>
        </w:rPr>
      </w:pPr>
      <w:r w:rsidRPr="0022139D">
        <w:rPr>
          <w:rFonts w:eastAsia="Times New Roman"/>
          <w:color w:val="131313"/>
          <w:lang w:eastAsia="hu-HU"/>
        </w:rPr>
        <w:t xml:space="preserve">A Paks II projekt megvalósul addigra, amikorra a régi reaktoroknak le kell állniuk Aszódi Attila, a Budapesti Műszaki és Gazdaságtudományi Egyetem Nukleáris Technikai Intézetének egyetemi tanára szerint. A paksi atomerőmű </w:t>
      </w:r>
      <w:proofErr w:type="spellStart"/>
      <w:r w:rsidRPr="0022139D">
        <w:rPr>
          <w:rFonts w:eastAsia="Times New Roman"/>
          <w:color w:val="131313"/>
          <w:lang w:eastAsia="hu-HU"/>
        </w:rPr>
        <w:t>kapacitásfenntartási</w:t>
      </w:r>
      <w:proofErr w:type="spellEnd"/>
      <w:r w:rsidRPr="0022139D">
        <w:rPr>
          <w:rFonts w:eastAsia="Times New Roman"/>
          <w:color w:val="131313"/>
          <w:lang w:eastAsia="hu-HU"/>
        </w:rPr>
        <w:t xml:space="preserve"> projektjéért korábban kormánybiztosként felelős atomenergetikai szakember a Magyar Nemzetnek mások mellett arról is nyilatkozott: annak idején a beruházást késleltető lehetséges tényezőket is figyelembe véve tervezték úgy a projektet, hogy a két új blokk mindenképpen készülhessen el addigra, amikorra a régi blokkok ötvenéves üzemideje lejár, ugyanakkor a négy régi és a két új blokk több éven át is párhuzamosan működhessen.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 xml:space="preserve">Emlékezetes késleltető akadály volt a Paks II projekt megvalósításában, amikor a munka 16 hónapon át „stand </w:t>
      </w:r>
      <w:proofErr w:type="spellStart"/>
      <w:r w:rsidRPr="0022139D">
        <w:rPr>
          <w:rFonts w:eastAsia="Times New Roman"/>
          <w:lang w:eastAsia="hu-HU"/>
        </w:rPr>
        <w:t>still</w:t>
      </w:r>
      <w:proofErr w:type="spellEnd"/>
      <w:r w:rsidRPr="0022139D">
        <w:rPr>
          <w:rFonts w:eastAsia="Times New Roman"/>
          <w:lang w:eastAsia="hu-HU"/>
        </w:rPr>
        <w:t>” állapotban </w:t>
      </w:r>
      <w:hyperlink r:id="rId8" w:tgtFrame="_blank" w:history="1">
        <w:r w:rsidRPr="0022139D">
          <w:rPr>
            <w:rFonts w:eastAsia="Times New Roman"/>
            <w:color w:val="1877F2"/>
            <w:lang w:eastAsia="hu-HU"/>
          </w:rPr>
          <w:t>várakozott</w:t>
        </w:r>
      </w:hyperlink>
      <w:r w:rsidRPr="0022139D">
        <w:rPr>
          <w:rFonts w:eastAsia="Times New Roman"/>
          <w:lang w:eastAsia="hu-HU"/>
        </w:rPr>
        <w:t>, amíg az Európai Bizottság azt vizsgálta, tartalmaz-e a finanszírozás állami támogatást. A vizsgálat 2017 márciusában zárult le, és </w:t>
      </w:r>
      <w:hyperlink r:id="rId9" w:tgtFrame="_blank" w:history="1">
        <w:r w:rsidRPr="0022139D">
          <w:rPr>
            <w:rFonts w:eastAsia="Times New Roman"/>
            <w:color w:val="1877F2"/>
            <w:lang w:eastAsia="hu-HU"/>
          </w:rPr>
          <w:t>kapott a projekt zöld lámpát</w:t>
        </w:r>
      </w:hyperlink>
      <w:r w:rsidRPr="0022139D">
        <w:rPr>
          <w:rFonts w:eastAsia="Times New Roman"/>
          <w:lang w:eastAsia="hu-HU"/>
        </w:rPr>
        <w:t> a testülettől.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>Ezt követően az engedélyek közül a legfontosabb, a létesítésre vonatkozó </w:t>
      </w:r>
      <w:hyperlink r:id="rId10" w:tgtFrame="_blank" w:history="1">
        <w:r w:rsidRPr="0022139D">
          <w:rPr>
            <w:rFonts w:eastAsia="Times New Roman"/>
            <w:color w:val="1877F2"/>
            <w:lang w:eastAsia="hu-HU"/>
          </w:rPr>
          <w:t>kérelem</w:t>
        </w:r>
      </w:hyperlink>
      <w:r w:rsidRPr="0022139D">
        <w:rPr>
          <w:rFonts w:eastAsia="Times New Roman"/>
          <w:lang w:eastAsia="hu-HU"/>
        </w:rPr>
        <w:t> benyújtása csúszott, majd az azt elbíráló Országos Atomenergia Hivatal a rendelkezésére álló 12+3 hónap elbírálási idő végén </w:t>
      </w:r>
      <w:hyperlink r:id="rId11" w:tgtFrame="_blank" w:history="1">
        <w:r w:rsidRPr="0022139D">
          <w:rPr>
            <w:rFonts w:eastAsia="Times New Roman"/>
            <w:color w:val="1877F2"/>
            <w:lang w:eastAsia="hu-HU"/>
          </w:rPr>
          <w:t>úgy látta</w:t>
        </w:r>
      </w:hyperlink>
      <w:r w:rsidRPr="0022139D">
        <w:rPr>
          <w:rFonts w:eastAsia="Times New Roman"/>
          <w:lang w:eastAsia="hu-HU"/>
        </w:rPr>
        <w:t xml:space="preserve">, hogy a dokumentáció további értékelésére, illetve az engedélyes Paks II. </w:t>
      </w:r>
      <w:proofErr w:type="spellStart"/>
      <w:r w:rsidRPr="0022139D">
        <w:rPr>
          <w:rFonts w:eastAsia="Times New Roman"/>
          <w:lang w:eastAsia="hu-HU"/>
        </w:rPr>
        <w:t>Zrt</w:t>
      </w:r>
      <w:proofErr w:type="spellEnd"/>
      <w:r w:rsidRPr="0022139D">
        <w:rPr>
          <w:rFonts w:eastAsia="Times New Roman"/>
          <w:lang w:eastAsia="hu-HU"/>
        </w:rPr>
        <w:t xml:space="preserve">. részéről további, a tervezőtől származó dokumentumok, információk benyújtására van szüksége. Jelen állás szerint, ha további akadály nem merül fel, </w:t>
      </w:r>
      <w:proofErr w:type="spellStart"/>
      <w:r w:rsidRPr="0022139D">
        <w:rPr>
          <w:rFonts w:eastAsia="Times New Roman"/>
          <w:lang w:eastAsia="hu-HU"/>
        </w:rPr>
        <w:t>akkor</w:t>
      </w:r>
      <w:r w:rsidRPr="0022139D">
        <w:rPr>
          <w:rFonts w:eastAsia="Times New Roman"/>
          <w:color w:val="FFFFFF"/>
          <w:lang w:eastAsia="hu-HU"/>
        </w:rPr>
        <w:t>termelőkapacitás</w:t>
      </w:r>
      <w:proofErr w:type="spellEnd"/>
      <w:r w:rsidRPr="0022139D">
        <w:rPr>
          <w:rFonts w:eastAsia="Times New Roman"/>
          <w:color w:val="FFFFFF"/>
          <w:lang w:eastAsia="hu-HU"/>
        </w:rPr>
        <w:t>, ami nélkül nagy bajban lennénk.</w:t>
      </w:r>
    </w:p>
    <w:p w:rsidR="007E0B0F" w:rsidRPr="007E0B0F" w:rsidRDefault="007E0B0F" w:rsidP="0022139D">
      <w:pPr>
        <w:spacing w:before="260" w:after="260" w:line="320" w:lineRule="atLeast"/>
        <w:jc w:val="both"/>
        <w:rPr>
          <w:color w:val="FFFF00"/>
          <w:shd w:val="clear" w:color="auto" w:fill="143D5D"/>
        </w:rPr>
      </w:pPr>
      <w:proofErr w:type="gramStart"/>
      <w:r w:rsidRPr="007E0B0F">
        <w:rPr>
          <w:color w:val="FFFFFF"/>
          <w:shd w:val="clear" w:color="auto" w:fill="143D5D"/>
        </w:rPr>
        <w:lastRenderedPageBreak/>
        <w:t>a</w:t>
      </w:r>
      <w:proofErr w:type="gramEnd"/>
      <w:r w:rsidRPr="007E0B0F">
        <w:rPr>
          <w:color w:val="FFFFFF"/>
          <w:shd w:val="clear" w:color="auto" w:fill="143D5D"/>
        </w:rPr>
        <w:t xml:space="preserve"> két új blokk 2029-ben és 2030-ban kezdheti meg kereskedelmi üzemét. Aszódi Attila kiemelte, hogy az országnak hatalmas szüksége van arra, hogy megmaradjon az </w:t>
      </w:r>
      <w:proofErr w:type="spellStart"/>
      <w:r w:rsidRPr="007E0B0F">
        <w:rPr>
          <w:color w:val="FFFFFF"/>
          <w:shd w:val="clear" w:color="auto" w:fill="143D5D"/>
        </w:rPr>
        <w:t>alaperőművi</w:t>
      </w:r>
      <w:proofErr w:type="spellEnd"/>
      <w:r w:rsidRPr="007E0B0F">
        <w:rPr>
          <w:color w:val="FFFFFF"/>
          <w:shd w:val="clear" w:color="auto" w:fill="143D5D"/>
        </w:rPr>
        <w:t xml:space="preserve"> termelőkapacitás, ami nélkül nagy bajban lennénk</w:t>
      </w:r>
    </w:p>
    <w:p w:rsidR="0022139D" w:rsidRPr="0022139D" w:rsidRDefault="007E0B0F" w:rsidP="0022139D">
      <w:pPr>
        <w:spacing w:before="260" w:after="260" w:line="320" w:lineRule="atLeast"/>
        <w:jc w:val="both"/>
        <w:rPr>
          <w:rFonts w:eastAsia="Times New Roman"/>
          <w:b/>
          <w:lang w:eastAsia="hu-HU"/>
        </w:rPr>
      </w:pPr>
      <w:r w:rsidRPr="007E0B0F">
        <w:rPr>
          <w:b/>
          <w:color w:val="FFFFFF"/>
          <w:shd w:val="clear" w:color="auto" w:fill="143D5D"/>
        </w:rPr>
        <w:t>T</w:t>
      </w:r>
      <w:r w:rsidR="0022139D" w:rsidRPr="007E0B0F">
        <w:rPr>
          <w:rFonts w:eastAsia="Times New Roman"/>
          <w:b/>
          <w:bCs/>
          <w:lang w:eastAsia="hu-HU"/>
        </w:rPr>
        <w:t>öbb erőműre volna szükség</w:t>
      </w:r>
      <w:r>
        <w:rPr>
          <w:rFonts w:eastAsia="Times New Roman"/>
          <w:b/>
          <w:bCs/>
          <w:lang w:eastAsia="hu-HU"/>
        </w:rPr>
        <w:t>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>Az atomenergetikai szakértő beszélt arról is, milyen mértékben válhat önellátóvá a villamos energia előállítása terén Magyarország.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 xml:space="preserve">– Jelenleg is éves szinten az áram több mint harminc százalékát importáljuk, és a BME-n végzett modellszámításaink azt mutatják, hogy a Nemzeti Energiastratégiában lefektetett, 2030-ra és 2040-re tervezett </w:t>
      </w:r>
      <w:proofErr w:type="spellStart"/>
      <w:r w:rsidRPr="0022139D">
        <w:rPr>
          <w:rFonts w:eastAsia="Times New Roman"/>
          <w:lang w:eastAsia="hu-HU"/>
        </w:rPr>
        <w:t>erőművi</w:t>
      </w:r>
      <w:proofErr w:type="spellEnd"/>
      <w:r w:rsidRPr="0022139D">
        <w:rPr>
          <w:rFonts w:eastAsia="Times New Roman"/>
          <w:lang w:eastAsia="hu-HU"/>
        </w:rPr>
        <w:t xml:space="preserve"> kapacitások nem lesznek elegendőek ahhoz, hogy önellátóak legyünk. Ebből a szempontból a legsebezhetőbbek vagyunk Európában – húzta alá.</w:t>
      </w:r>
    </w:p>
    <w:p w:rsidR="0022139D" w:rsidRPr="007E0B0F" w:rsidRDefault="0022139D" w:rsidP="0022139D">
      <w:pPr>
        <w:spacing w:after="0" w:line="240" w:lineRule="auto"/>
        <w:jc w:val="both"/>
        <w:rPr>
          <w:rFonts w:eastAsia="Times New Roman"/>
          <w:b/>
          <w:color w:val="0000FF"/>
          <w:lang w:eastAsia="hu-HU"/>
        </w:rPr>
      </w:pPr>
      <w:r w:rsidRPr="0022139D">
        <w:rPr>
          <w:rFonts w:eastAsia="Times New Roman"/>
          <w:lang w:eastAsia="hu-HU"/>
        </w:rPr>
        <w:fldChar w:fldCharType="begin"/>
      </w:r>
      <w:r w:rsidRPr="0022139D">
        <w:rPr>
          <w:rFonts w:eastAsia="Times New Roman"/>
          <w:lang w:eastAsia="hu-HU"/>
        </w:rPr>
        <w:instrText xml:space="preserve"> HYPERLINK "https://magyarnemzet.hu/gazdasag/2022/01/biztonsagi-kockazat-a-tul-sok-importaram" </w:instrText>
      </w:r>
      <w:r w:rsidRPr="0022139D">
        <w:rPr>
          <w:rFonts w:eastAsia="Times New Roman"/>
          <w:lang w:eastAsia="hu-HU"/>
        </w:rPr>
        <w:fldChar w:fldCharType="separate"/>
      </w:r>
    </w:p>
    <w:p w:rsidR="0022139D" w:rsidRPr="0022139D" w:rsidRDefault="0022139D" w:rsidP="0022139D">
      <w:pPr>
        <w:spacing w:after="100" w:line="280" w:lineRule="atLeast"/>
        <w:jc w:val="both"/>
        <w:outlineLvl w:val="1"/>
        <w:rPr>
          <w:rFonts w:eastAsia="Times New Roman"/>
          <w:b/>
          <w:color w:val="131313"/>
          <w:lang w:eastAsia="hu-HU"/>
        </w:rPr>
      </w:pPr>
      <w:r w:rsidRPr="0022139D">
        <w:rPr>
          <w:rFonts w:eastAsia="Times New Roman"/>
          <w:b/>
          <w:color w:val="131313"/>
          <w:lang w:eastAsia="hu-HU"/>
        </w:rPr>
        <w:t>Biztonsági kockázat a túl sok importáram</w:t>
      </w:r>
      <w:r w:rsidRPr="007E0B0F">
        <w:rPr>
          <w:rFonts w:eastAsia="Times New Roman"/>
          <w:b/>
          <w:color w:val="131313"/>
          <w:lang w:eastAsia="hu-HU"/>
        </w:rPr>
        <w:t>.</w:t>
      </w:r>
    </w:p>
    <w:p w:rsidR="0022139D" w:rsidRPr="0022139D" w:rsidRDefault="0022139D" w:rsidP="0022139D">
      <w:pPr>
        <w:spacing w:after="0" w:line="240" w:lineRule="auto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fldChar w:fldCharType="end"/>
      </w:r>
    </w:p>
    <w:p w:rsidR="0022139D" w:rsidRPr="0022139D" w:rsidRDefault="0022139D" w:rsidP="0022139D">
      <w:pPr>
        <w:spacing w:after="0" w:line="240" w:lineRule="atLeast"/>
        <w:jc w:val="both"/>
        <w:rPr>
          <w:rFonts w:eastAsia="Times New Roman"/>
          <w:color w:val="3E3E3E"/>
          <w:lang w:eastAsia="hu-HU"/>
        </w:rPr>
      </w:pPr>
      <w:r w:rsidRPr="0022139D">
        <w:rPr>
          <w:rFonts w:eastAsia="Times New Roman"/>
          <w:color w:val="3E3E3E"/>
          <w:lang w:eastAsia="hu-HU"/>
        </w:rPr>
        <w:t>Kritikus esetek világítanak rá arra, hogy mekkora szükség van új erőművek építésére. Újabb rekord dőlt meg.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 xml:space="preserve"> – Minden állam úgy tervezi a villamosenergia-rendszerét, hogy legalább a termelőkapacitása meglegyen ahhoz, hogy elő tudja állítani a szükséges mennyiségű villamos energiát, még akkor is, ha a pillanatnyi piaci helyzet időnként azt hozza, hogy az import kedvezőbb </w:t>
      </w:r>
      <w:proofErr w:type="gramStart"/>
      <w:r w:rsidRPr="0022139D">
        <w:rPr>
          <w:rFonts w:eastAsia="Times New Roman"/>
          <w:lang w:eastAsia="hu-HU"/>
        </w:rPr>
        <w:t>árú</w:t>
      </w:r>
      <w:proofErr w:type="gramEnd"/>
      <w:r w:rsidRPr="0022139D">
        <w:rPr>
          <w:rFonts w:eastAsia="Times New Roman"/>
          <w:lang w:eastAsia="hu-HU"/>
        </w:rPr>
        <w:t xml:space="preserve">. A magyar rendszer jelenleg nem ilyen, és a jövőbeli, hivatalos </w:t>
      </w:r>
      <w:proofErr w:type="spellStart"/>
      <w:r w:rsidRPr="0022139D">
        <w:rPr>
          <w:rFonts w:eastAsia="Times New Roman"/>
          <w:lang w:eastAsia="hu-HU"/>
        </w:rPr>
        <w:t>erőművi</w:t>
      </w:r>
      <w:proofErr w:type="spellEnd"/>
      <w:r w:rsidRPr="0022139D">
        <w:rPr>
          <w:rFonts w:eastAsia="Times New Roman"/>
          <w:lang w:eastAsia="hu-HU"/>
        </w:rPr>
        <w:t xml:space="preserve"> portfólió-szcenáriók sem tartalmaznak olyan kapacitást, amivel Magyarország képes lenne az önellátásra az év minden egyes órájában. Ez nagy importkitettséget jelent hazánknak. Az energiastratégia rengeteg naperőművel számol, 2040-re 12 ezer MW-tal, ami jelentősen nagyobb, mint a rendszer csúcsigénye, csakhogy ez a kapacitás nem mindig áll rendelkezésre. A számítások azt mutatják, hogy 2040-ben a 2400 MW-nyi Paks II és a 12 ezer MW </w:t>
      </w:r>
      <w:proofErr w:type="spellStart"/>
      <w:r w:rsidRPr="0022139D">
        <w:rPr>
          <w:rFonts w:eastAsia="Times New Roman"/>
          <w:lang w:eastAsia="hu-HU"/>
        </w:rPr>
        <w:t>naperőművi</w:t>
      </w:r>
      <w:proofErr w:type="spellEnd"/>
      <w:r w:rsidRPr="0022139D">
        <w:rPr>
          <w:rFonts w:eastAsia="Times New Roman"/>
          <w:lang w:eastAsia="hu-HU"/>
        </w:rPr>
        <w:t xml:space="preserve"> kapacitás nem lesz elegendő, ha további </w:t>
      </w:r>
      <w:proofErr w:type="spellStart"/>
      <w:r w:rsidRPr="0022139D">
        <w:rPr>
          <w:rFonts w:eastAsia="Times New Roman"/>
          <w:lang w:eastAsia="hu-HU"/>
        </w:rPr>
        <w:t>karbonsemleges</w:t>
      </w:r>
      <w:proofErr w:type="spellEnd"/>
      <w:r w:rsidRPr="0022139D">
        <w:rPr>
          <w:rFonts w:eastAsia="Times New Roman"/>
          <w:lang w:eastAsia="hu-HU"/>
        </w:rPr>
        <w:t xml:space="preserve"> termelőt nem építünk be a rendszerbe, akkor a klímavédelmi vállalásainkat nem fogjuk tudni teljesíteni, és az év bizonyos időszakaiban az ellátás folytonossága is veszélybe kerülhet – fejtette ki Aszódi Attila.</w:t>
      </w:r>
    </w:p>
    <w:p w:rsidR="007E0B0F" w:rsidRDefault="0022139D" w:rsidP="007E0B0F">
      <w:pPr>
        <w:spacing w:after="0" w:line="240" w:lineRule="auto"/>
        <w:jc w:val="center"/>
        <w:rPr>
          <w:rFonts w:eastAsia="Times New Roman"/>
          <w:lang w:eastAsia="hu-HU"/>
        </w:rPr>
      </w:pPr>
      <w:r w:rsidRPr="0022139D">
        <w:rPr>
          <w:rFonts w:eastAsia="Times New Roman"/>
          <w:noProof/>
          <w:lang w:eastAsia="hu-HU"/>
        </w:rPr>
        <w:drawing>
          <wp:inline distT="0" distB="0" distL="0" distR="0">
            <wp:extent cx="2832011" cy="1866480"/>
            <wp:effectExtent l="19050" t="0" r="6439" b="0"/>
            <wp:docPr id="2" name="Kép 2" descr="https://cdn.magyarnemzet.hu/2022/01/sRNH3blf01qUHYnGJUBqXdRZVL_eVvdeL-JScRiZ7i8/fill/2953/1946/no/1/aHR0cHM6Ly9jbXNjZG4uYXBwLmNvbnRlbnQucHJpdmF0ZS9jb250ZW50LzYzOGEwZWM4MmU1NzQ4ODc4NmY5ZWQ2ZTE4MDQ0N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magyarnemzet.hu/2022/01/sRNH3blf01qUHYnGJUBqXdRZVL_eVvdeL-JScRiZ7i8/fill/2953/1946/no/1/aHR0cHM6Ly9jbXNjZG4uYXBwLmNvbnRlbnQucHJpdmF0ZS9jb250ZW50LzYzOGEwZWM4MmU1NzQ4ODc4NmY5ZWQ2ZTE4MDQ0Nj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16" cy="186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D" w:rsidRPr="0022139D" w:rsidRDefault="0022139D" w:rsidP="007E0B0F">
      <w:pPr>
        <w:spacing w:after="0" w:line="240" w:lineRule="auto"/>
        <w:jc w:val="center"/>
        <w:rPr>
          <w:rFonts w:eastAsia="Times New Roman"/>
          <w:i/>
          <w:lang w:eastAsia="hu-HU"/>
        </w:rPr>
      </w:pPr>
      <w:r w:rsidRPr="0022139D">
        <w:rPr>
          <w:rFonts w:eastAsia="Times New Roman"/>
          <w:i/>
          <w:lang w:eastAsia="hu-HU"/>
        </w:rPr>
        <w:lastRenderedPageBreak/>
        <w:t>A napelemek bizonyos időszakokban kiváló szolgálatot tesznek, de szükséges a tartalékkapacitás is. Fotó: Kurucz Árpád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>Ezen a ponton érdemes felidézni azokat a vélekedéseket, amelyek szerint nem is szükséges teljes önellátásra berendezkedni, hiszen a piacon mindig van importálható áram, és sok esetben gazdaságosabb is áramot vásárolni, mint itthon termelni, ezért valamekkora importhányad egészségesnek tekinthető.</w:t>
      </w:r>
    </w:p>
    <w:p w:rsidR="0022139D" w:rsidRPr="0022139D" w:rsidRDefault="0022139D" w:rsidP="0022139D">
      <w:pPr>
        <w:spacing w:after="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i/>
          <w:iCs/>
          <w:color w:val="EE4E46"/>
          <w:lang w:eastAsia="hu-HU"/>
        </w:rPr>
        <w:t>Igen ám, de éppen napjainkban is jelentős piaci átalakulás tanúi vagyunk, a földgázárak több mint a duplájukra emelkedtek, a villanyárak a spotpiacon a korábbi érték négyszeresénél állnak. Gondoljuk meg, ha tényleg kivezetik a szénalapú termelést a legtöbb európai országban, akkor egyszerűen kapacitáshiány lép fel. A legtöbb ország energiastratégiája hibás számításon alapul; meglepő módon nem veszik figyelembe a megújulók rendelkezésre állásában lévő óriási ingadozásokat.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>– mondta Aszódi az egyetemen készített részletes elemzésük, modellszámításaik eredménye alapján.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>– Rengetegszer halljuk érvként, hogy az export-import csere majd megoldja az egyenetlenségeket – ha itt épp nem süt a nap, akkor majd máshol –, de a gyakorlatban ez egyszerűen nem így működik. Azt mutatják az európai szintű számításaink, hogy rengeteg olyan időszak van, amikor az európai villamosenergia-rendszer nem tudja ellátni a fogyasztói igényeket annak ellenére, hogy óriási többletkapacitások vannak elsősorban tavasszal és nyáron napközben. De éjszaka és télen nincsen elegendő termelés – mutatott rá a jellemző energiastratégiai számítási hibákra a szakértő.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b/>
          <w:bCs/>
          <w:lang w:eastAsia="hu-HU"/>
        </w:rPr>
        <w:t>Zöldellő politika</w:t>
      </w:r>
      <w:r w:rsidR="007E0B0F">
        <w:rPr>
          <w:rFonts w:eastAsia="Times New Roman"/>
          <w:b/>
          <w:bCs/>
          <w:lang w:eastAsia="hu-HU"/>
        </w:rPr>
        <w:t>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>Az Európai Bizottság által nemrégiben </w:t>
      </w:r>
      <w:hyperlink r:id="rId13" w:tgtFrame="_blank" w:history="1">
        <w:r w:rsidRPr="0022139D">
          <w:rPr>
            <w:rFonts w:eastAsia="Times New Roman"/>
            <w:color w:val="1877F2"/>
            <w:lang w:eastAsia="hu-HU"/>
          </w:rPr>
          <w:t>bemutatott</w:t>
        </w:r>
      </w:hyperlink>
      <w:r w:rsidRPr="0022139D">
        <w:rPr>
          <w:rFonts w:eastAsia="Times New Roman"/>
          <w:lang w:eastAsia="hu-HU"/>
        </w:rPr>
        <w:t xml:space="preserve">, hamarosan az Európai Parlament elé kerülő </w:t>
      </w:r>
      <w:proofErr w:type="spellStart"/>
      <w:r w:rsidRPr="0022139D">
        <w:rPr>
          <w:rFonts w:eastAsia="Times New Roman"/>
          <w:lang w:eastAsia="hu-HU"/>
        </w:rPr>
        <w:t>taxonómiarendelet</w:t>
      </w:r>
      <w:proofErr w:type="spellEnd"/>
      <w:r w:rsidRPr="0022139D">
        <w:rPr>
          <w:rFonts w:eastAsia="Times New Roman"/>
          <w:lang w:eastAsia="hu-HU"/>
        </w:rPr>
        <w:t xml:space="preserve"> módosításáról is kérdeztük Aszódi Attilát.</w:t>
      </w:r>
    </w:p>
    <w:p w:rsidR="0022139D" w:rsidRPr="0022139D" w:rsidRDefault="0022139D" w:rsidP="007E0B0F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 xml:space="preserve">– Annak nagyon örülök, hogy a </w:t>
      </w:r>
      <w:proofErr w:type="spellStart"/>
      <w:r w:rsidRPr="0022139D">
        <w:rPr>
          <w:rFonts w:eastAsia="Times New Roman"/>
          <w:lang w:eastAsia="hu-HU"/>
        </w:rPr>
        <w:t>taxonómiarendelet</w:t>
      </w:r>
      <w:proofErr w:type="spellEnd"/>
      <w:r w:rsidRPr="0022139D">
        <w:rPr>
          <w:rFonts w:eastAsia="Times New Roman"/>
          <w:lang w:eastAsia="hu-HU"/>
        </w:rPr>
        <w:t xml:space="preserve"> várható módosítása révén a földgázt és az atomenergiát nem lehet majd kiszorítani a piacról, ez egy rettentően fontos fejlemény, de itt még további műszaki, energiapolitikai és gazdasági teendők vannak, amelyek nélkül nem biztosított a megfelelő működés az áramellátásban. Az egy új fejlemény, hogy létrejöjjön az energetikai beruházásokat rangsoroló rendszer. Tíz évvel ezelőtt nem volt szó olyasmiről, hogy finanszírozási oldalról lehetetlenítenének el energetikai </w:t>
      </w:r>
      <w:proofErr w:type="spellStart"/>
      <w:r w:rsidRPr="0022139D">
        <w:rPr>
          <w:rFonts w:eastAsia="Times New Roman"/>
          <w:lang w:eastAsia="hu-HU"/>
        </w:rPr>
        <w:t>projekteket.</w:t>
      </w:r>
      <w:r w:rsidRPr="0022139D">
        <w:rPr>
          <w:rFonts w:eastAsia="Times New Roman"/>
          <w:color w:val="FFFFFF"/>
          <w:lang w:eastAsia="hu-HU"/>
        </w:rPr>
        <w:t>bad</w:t>
      </w:r>
      <w:proofErr w:type="spellEnd"/>
      <w:r w:rsidRPr="0022139D">
        <w:rPr>
          <w:rFonts w:eastAsia="Times New Roman"/>
          <w:color w:val="FFFFFF"/>
          <w:lang w:eastAsia="hu-HU"/>
        </w:rPr>
        <w:t xml:space="preserve"> megcsinálni, mert akkor fejre állunk.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 xml:space="preserve">A taxonómia mostani, várható korrekciójával tulajdonképpen visszatérünk az eredeti állapothoz: vezessük ki a szenet, adjunk átmeneti időt a földgáznak, a nukleáris projektek finanszírozása pedig szintén maradjon lehetséges a fenntarthatósági célok teljesítése érdekében. Persze hogy az ebben közreműködő befektetési alapok </w:t>
      </w:r>
      <w:r w:rsidRPr="0022139D">
        <w:rPr>
          <w:rFonts w:eastAsia="Times New Roman"/>
          <w:lang w:eastAsia="hu-HU"/>
        </w:rPr>
        <w:lastRenderedPageBreak/>
        <w:t>hogyan viselkednek majd és mennyire működnek együtt a kormányokkal és az energiastratégiákkal, az a gyakorlatból derül majd ki – vélekedett Aszódi Attila.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>Nem megfeledkezve a megújulókról, hozzátette, rengeteg fontos dolog történt azok fejlődésében. Új technológiák jöttek, azok beruházási költségei a technológia fejlődésével csökkentek, a lakosság is beszállt a finanszírozásba, de mindez nem változtatta meg azt, hogy az energiarendszerek fenntartásához egy egészséges energiamixre van szükség, amihez hozzátartozik több forrás, például az atomenergia is.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>Visszatérve a számításokra, felmerülhet a kérdés, hogy azok az atomenergia-ellenes zöldek, akik a száz százalékban megújulókra épülő rendszerek mellett érvelnek, és a nukleáris beruházásokat támogatók, nem ugyanazokat a számokat látják-e. Ennek hátteréről is kifejtette véleményét Aszódi Attila.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>De a kampánycéljaik mellett nincs meg az a felelősség, hogy a fogyasztók folyamatos ellátását biztosítani kell. Az ellátás biztonságának felelőssége az egyes országok kormányainak a vállát nyomja. A zöldek atomenergia-ellenes politikai nyilatkozatainak értékelésekor azt is figyelembe kell venni, hogy </w:t>
      </w:r>
    </w:p>
    <w:p w:rsidR="009E273E" w:rsidRDefault="009E273E" w:rsidP="0022139D">
      <w:pPr>
        <w:spacing w:after="0" w:line="320" w:lineRule="atLeast"/>
        <w:jc w:val="both"/>
        <w:rPr>
          <w:rFonts w:eastAsia="Times New Roman"/>
          <w:color w:val="FFFFFF"/>
          <w:lang w:eastAsia="hu-HU"/>
        </w:rPr>
      </w:pPr>
      <w:proofErr w:type="gramStart"/>
      <w:r>
        <w:rPr>
          <w:color w:val="FFFFFF"/>
          <w:shd w:val="clear" w:color="auto" w:fill="143D5D"/>
        </w:rPr>
        <w:t>adott</w:t>
      </w:r>
      <w:proofErr w:type="gramEnd"/>
      <w:r>
        <w:rPr>
          <w:color w:val="FFFFFF"/>
          <w:shd w:val="clear" w:color="auto" w:fill="143D5D"/>
        </w:rPr>
        <w:t xml:space="preserve"> </w:t>
      </w:r>
      <w:proofErr w:type="spellStart"/>
      <w:r>
        <w:rPr>
          <w:color w:val="FFFFFF"/>
          <w:shd w:val="clear" w:color="auto" w:fill="143D5D"/>
        </w:rPr>
        <w:t>atomerőművi</w:t>
      </w:r>
      <w:proofErr w:type="spellEnd"/>
      <w:r>
        <w:rPr>
          <w:color w:val="FFFFFF"/>
          <w:shd w:val="clear" w:color="auto" w:fill="143D5D"/>
        </w:rPr>
        <w:t xml:space="preserve"> projekt elodázásakor vagy működő atomerőművek bezárásakor az igények kielégítésére végül nem marad más lehetőség, mint gyorsan építeni egy gáztüzelésű </w:t>
      </w:r>
      <w:proofErr w:type="spellStart"/>
      <w:r>
        <w:rPr>
          <w:color w:val="FFFFFF"/>
          <w:shd w:val="clear" w:color="auto" w:fill="143D5D"/>
        </w:rPr>
        <w:t>erőművet</w:t>
      </w:r>
      <w:r w:rsidR="0022139D" w:rsidRPr="0022139D">
        <w:rPr>
          <w:rFonts w:eastAsia="Times New Roman"/>
          <w:color w:val="FFFFFF"/>
          <w:lang w:eastAsia="hu-HU"/>
        </w:rPr>
        <w:t>v</w:t>
      </w:r>
      <w:proofErr w:type="spellEnd"/>
    </w:p>
    <w:p w:rsidR="0022139D" w:rsidRPr="0022139D" w:rsidRDefault="0022139D" w:rsidP="0022139D">
      <w:pPr>
        <w:spacing w:after="0" w:line="320" w:lineRule="atLeast"/>
        <w:jc w:val="both"/>
        <w:rPr>
          <w:rFonts w:eastAsia="Times New Roman"/>
          <w:lang w:eastAsia="hu-HU"/>
        </w:rPr>
      </w:pPr>
      <w:proofErr w:type="gramStart"/>
      <w:r w:rsidRPr="0022139D">
        <w:rPr>
          <w:rFonts w:eastAsia="Times New Roman"/>
          <w:color w:val="FFFFFF"/>
          <w:lang w:eastAsia="hu-HU"/>
        </w:rPr>
        <w:t>égül</w:t>
      </w:r>
      <w:proofErr w:type="gramEnd"/>
      <w:r w:rsidRPr="0022139D">
        <w:rPr>
          <w:rFonts w:eastAsia="Times New Roman"/>
          <w:color w:val="FFFFFF"/>
          <w:lang w:eastAsia="hu-HU"/>
        </w:rPr>
        <w:t xml:space="preserve"> nem marad más lehetőség, mint gyorsan építeni egy gáztüzelésű erőművet</w:t>
      </w:r>
    </w:p>
    <w:p w:rsidR="0022139D" w:rsidRPr="0022139D" w:rsidRDefault="0022139D" w:rsidP="009E273E">
      <w:pPr>
        <w:spacing w:after="0" w:line="240" w:lineRule="auto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> – mondta Aszódi Attila, majd rátért a német energiapolitikára.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b/>
          <w:bCs/>
          <w:lang w:eastAsia="hu-HU"/>
        </w:rPr>
        <w:t>Stratégiai hiba</w:t>
      </w:r>
      <w:r w:rsidR="009E273E">
        <w:rPr>
          <w:rFonts w:eastAsia="Times New Roman"/>
          <w:b/>
          <w:bCs/>
          <w:lang w:eastAsia="hu-HU"/>
        </w:rPr>
        <w:t>.</w:t>
      </w:r>
    </w:p>
    <w:p w:rsidR="009E273E" w:rsidRDefault="009E273E" w:rsidP="0022139D">
      <w:pPr>
        <w:spacing w:after="0" w:line="320" w:lineRule="atLeast"/>
        <w:jc w:val="both"/>
        <w:rPr>
          <w:rFonts w:eastAsia="Times New Roman"/>
          <w:color w:val="FFFFFF"/>
          <w:lang w:eastAsia="hu-HU"/>
        </w:rPr>
      </w:pPr>
      <w:r>
        <w:rPr>
          <w:color w:val="FFFFFF"/>
          <w:shd w:val="clear" w:color="auto" w:fill="143D5D"/>
        </w:rPr>
        <w:t xml:space="preserve">Őszintén szólva azt gondolom, hogy a német politika elképesztően buta és szerencsétlen helyzetbe hozta magát, a németek óriási stratégiai hibát vétettek az atomerőműveik leállítása </w:t>
      </w:r>
      <w:proofErr w:type="spellStart"/>
      <w:r>
        <w:rPr>
          <w:color w:val="FFFFFF"/>
          <w:shd w:val="clear" w:color="auto" w:fill="143D5D"/>
        </w:rPr>
        <w:t>kapcsán</w:t>
      </w:r>
      <w:proofErr w:type="gramStart"/>
      <w:r>
        <w:rPr>
          <w:color w:val="FFFFFF"/>
          <w:shd w:val="clear" w:color="auto" w:fill="143D5D"/>
        </w:rPr>
        <w:t>.</w:t>
      </w:r>
      <w:r w:rsidR="0022139D" w:rsidRPr="0022139D">
        <w:rPr>
          <w:rFonts w:eastAsia="Times New Roman"/>
          <w:color w:val="FFFFFF"/>
          <w:lang w:eastAsia="hu-HU"/>
        </w:rPr>
        <w:t>h</w:t>
      </w:r>
      <w:proofErr w:type="spellEnd"/>
      <w:proofErr w:type="gramEnd"/>
    </w:p>
    <w:p w:rsidR="009E273E" w:rsidRDefault="0022139D" w:rsidP="009E273E">
      <w:pPr>
        <w:spacing w:after="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color w:val="FFFFFF"/>
          <w:lang w:eastAsia="hu-HU"/>
        </w:rPr>
        <w:t>.</w:t>
      </w:r>
    </w:p>
    <w:p w:rsidR="0022139D" w:rsidRPr="0022139D" w:rsidRDefault="0022139D" w:rsidP="009E273E">
      <w:pPr>
        <w:spacing w:after="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>A magyar importkitettség mindig is ismert volt; függünk az orosz földgáztól, olajtól és nukleáris üzemanyagimporttól. De ezt a helyzetet jól menedzseltük, és például a földgázellátás terén kiépült több diverzifikációs célú import útvonal is az elmúlt években. Eközben viszont a németek orosz gázimportnak való kitettsége jelentősen növekedett az utóbbi időben, és a németek a zöldek nyomása alatt kifejezetten csökkentették a külpolitikai mozgásterüket. A cseppfolyósított földgáz, az LNG importja segíthet valamelyest diverzifikálni a német és az európai földgázellátást, de</w:t>
      </w:r>
    </w:p>
    <w:p w:rsidR="009E273E" w:rsidRDefault="0022139D" w:rsidP="009E273E">
      <w:r w:rsidRPr="0022139D">
        <w:rPr>
          <w:rFonts w:eastAsia="Times New Roman"/>
          <w:color w:val="FFFFFF"/>
          <w:lang w:eastAsia="hu-HU"/>
        </w:rPr>
        <w:t xml:space="preserve">Európa soha nem lesz képes olyan </w:t>
      </w:r>
      <w:r w:rsidR="009E273E" w:rsidRPr="0022139D">
        <w:rPr>
          <w:rFonts w:eastAsia="Times New Roman"/>
          <w:color w:val="FFFFFF"/>
          <w:lang w:eastAsia="hu-HU"/>
        </w:rPr>
        <w:t xml:space="preserve">mennyiségű </w:t>
      </w:r>
      <w:proofErr w:type="spellStart"/>
      <w:r w:rsidR="009E273E" w:rsidRPr="0022139D">
        <w:rPr>
          <w:rFonts w:eastAsia="Times New Roman"/>
          <w:color w:val="FFFFFF"/>
          <w:lang w:eastAsia="hu-HU"/>
        </w:rPr>
        <w:t>LNG-t</w:t>
      </w:r>
      <w:proofErr w:type="spellEnd"/>
      <w:r w:rsidR="009E273E" w:rsidRPr="0022139D">
        <w:rPr>
          <w:rFonts w:eastAsia="Times New Roman"/>
          <w:color w:val="FFFFFF"/>
          <w:lang w:eastAsia="hu-HU"/>
        </w:rPr>
        <w:t xml:space="preserve"> fogadni, mint amennyit vezet</w:t>
      </w:r>
      <w:r w:rsidR="009E273E" w:rsidRPr="009E273E">
        <w:rPr>
          <w:color w:val="FFFFFF"/>
          <w:shd w:val="clear" w:color="auto" w:fill="143D5D"/>
        </w:rPr>
        <w:t xml:space="preserve"> </w:t>
      </w:r>
      <w:r w:rsidR="009E273E">
        <w:rPr>
          <w:color w:val="FFFFFF"/>
          <w:shd w:val="clear" w:color="auto" w:fill="143D5D"/>
        </w:rPr>
        <w:t xml:space="preserve">Európa soha nem lesz képes olyan mennyiségű </w:t>
      </w:r>
      <w:proofErr w:type="spellStart"/>
      <w:r w:rsidR="009E273E">
        <w:rPr>
          <w:color w:val="FFFFFF"/>
          <w:shd w:val="clear" w:color="auto" w:fill="143D5D"/>
        </w:rPr>
        <w:t>LNG-t</w:t>
      </w:r>
      <w:proofErr w:type="spellEnd"/>
      <w:r w:rsidR="009E273E">
        <w:rPr>
          <w:color w:val="FFFFFF"/>
          <w:shd w:val="clear" w:color="auto" w:fill="143D5D"/>
        </w:rPr>
        <w:t xml:space="preserve"> fogadni, mint amennyit vezetéken vásárolhat.</w:t>
      </w:r>
    </w:p>
    <w:p w:rsidR="009E273E" w:rsidRPr="0022139D" w:rsidRDefault="009E273E" w:rsidP="009E273E">
      <w:pPr>
        <w:spacing w:after="0" w:line="320" w:lineRule="atLeast"/>
        <w:jc w:val="both"/>
        <w:rPr>
          <w:rFonts w:eastAsia="Times New Roman"/>
          <w:lang w:eastAsia="hu-HU"/>
        </w:rPr>
      </w:pPr>
    </w:p>
    <w:p w:rsidR="009E273E" w:rsidRDefault="0022139D" w:rsidP="009E273E">
      <w:pPr>
        <w:spacing w:after="0" w:line="320" w:lineRule="atLeast"/>
        <w:jc w:val="center"/>
        <w:rPr>
          <w:rFonts w:eastAsia="Times New Roman"/>
          <w:lang w:eastAsia="hu-HU"/>
        </w:rPr>
      </w:pPr>
      <w:r w:rsidRPr="0022139D">
        <w:rPr>
          <w:rFonts w:eastAsia="Times New Roman"/>
          <w:noProof/>
          <w:lang w:eastAsia="hu-HU"/>
        </w:rPr>
        <w:lastRenderedPageBreak/>
        <w:drawing>
          <wp:inline distT="0" distB="0" distL="0" distR="0">
            <wp:extent cx="2680335" cy="1788007"/>
            <wp:effectExtent l="19050" t="0" r="5715" b="0"/>
            <wp:docPr id="3" name="Kép 3" descr="https://cdn.magyarnemzet.hu/2021/12/RYc7KNE5eOxlEpBdbcoZhm-pugxEJfCNNVxTx4Nshgc/fill/1600/1067/no/1/aHR0cHM6Ly9jbXNjZG4uYXBwLmNvbnRlbnQucHJpdmF0ZS9jb250ZW50L2ZmYjBlMzE5ZTM0YTQ1YjVhZjk0NmRlNzczYTY0Yj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magyarnemzet.hu/2021/12/RYc7KNE5eOxlEpBdbcoZhm-pugxEJfCNNVxTx4Nshgc/fill/1600/1067/no/1/aHR0cHM6Ly9jbXNjZG4uYXBwLmNvbnRlbnQucHJpdmF0ZS9jb250ZW50L2ZmYjBlMzE5ZTM0YTQ1YjVhZjk0NmRlNzczYTY0YjU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76" cy="179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D" w:rsidRPr="0022139D" w:rsidRDefault="0022139D" w:rsidP="009E273E">
      <w:pPr>
        <w:spacing w:after="0" w:line="320" w:lineRule="atLeast"/>
        <w:jc w:val="both"/>
        <w:rPr>
          <w:rFonts w:eastAsia="Times New Roman"/>
          <w:i/>
          <w:lang w:eastAsia="hu-HU"/>
        </w:rPr>
      </w:pPr>
      <w:r w:rsidRPr="0022139D">
        <w:rPr>
          <w:rFonts w:eastAsia="Times New Roman"/>
          <w:i/>
          <w:lang w:eastAsia="hu-HU"/>
        </w:rPr>
        <w:t xml:space="preserve">Paks II látványterve. Nálunk fennmarad a nukleáris áramtermelő kapacitás. Fotó: Paks II. </w:t>
      </w:r>
      <w:proofErr w:type="spellStart"/>
      <w:r w:rsidRPr="0022139D">
        <w:rPr>
          <w:rFonts w:eastAsia="Times New Roman"/>
          <w:i/>
          <w:lang w:eastAsia="hu-HU"/>
        </w:rPr>
        <w:t>Zrt</w:t>
      </w:r>
      <w:proofErr w:type="spellEnd"/>
      <w:r w:rsidRPr="0022139D">
        <w:rPr>
          <w:rFonts w:eastAsia="Times New Roman"/>
          <w:i/>
          <w:lang w:eastAsia="hu-HU"/>
        </w:rPr>
        <w:t>.</w:t>
      </w:r>
    </w:p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lang w:eastAsia="hu-HU"/>
        </w:rPr>
      </w:pPr>
      <w:r w:rsidRPr="0022139D">
        <w:rPr>
          <w:rFonts w:eastAsia="Times New Roman"/>
          <w:lang w:eastAsia="hu-HU"/>
        </w:rPr>
        <w:t xml:space="preserve">Emellett a német </w:t>
      </w:r>
      <w:proofErr w:type="spellStart"/>
      <w:r w:rsidRPr="0022139D">
        <w:rPr>
          <w:rFonts w:eastAsia="Times New Roman"/>
          <w:lang w:eastAsia="hu-HU"/>
        </w:rPr>
        <w:t>karbonsemleges</w:t>
      </w:r>
      <w:proofErr w:type="spellEnd"/>
      <w:r w:rsidRPr="0022139D">
        <w:rPr>
          <w:rFonts w:eastAsia="Times New Roman"/>
          <w:lang w:eastAsia="hu-HU"/>
        </w:rPr>
        <w:t xml:space="preserve"> </w:t>
      </w:r>
      <w:proofErr w:type="spellStart"/>
      <w:r w:rsidRPr="0022139D">
        <w:rPr>
          <w:rFonts w:eastAsia="Times New Roman"/>
          <w:lang w:eastAsia="hu-HU"/>
        </w:rPr>
        <w:t>atomerőművi</w:t>
      </w:r>
      <w:proofErr w:type="spellEnd"/>
      <w:r w:rsidRPr="0022139D">
        <w:rPr>
          <w:rFonts w:eastAsia="Times New Roman"/>
          <w:lang w:eastAsia="hu-HU"/>
        </w:rPr>
        <w:t xml:space="preserve"> áramtermelés földgázbázisú áramtermelésre cserélése nemcsak a német gazdaság vezetékes import kitettségét növelte meg, hanem végül is a szén-dioxid-kibocsátását is. A német zöldpolitika tehát ezen a területen valójában nem csökkentette, hanem növelte Németország üvegházhatású gázok kibocsátását – zárta szavait Aszódi Attila az elmúlt évek alatt kialakult energiapolitikai helyzet értékelésével.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2"/>
      </w:tblGrid>
      <w:tr w:rsidR="0022139D" w:rsidRPr="0022139D" w:rsidTr="0022139D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139D" w:rsidRPr="0022139D" w:rsidRDefault="0022139D" w:rsidP="0022139D">
            <w:pPr>
              <w:spacing w:before="260" w:after="260" w:line="320" w:lineRule="atLeast"/>
              <w:jc w:val="both"/>
              <w:rPr>
                <w:rFonts w:eastAsia="Times New Roman"/>
                <w:color w:val="586771"/>
                <w:lang w:eastAsia="hu-HU"/>
              </w:rPr>
            </w:pPr>
            <w:r w:rsidRPr="0022139D">
              <w:rPr>
                <w:rFonts w:eastAsia="Times New Roman"/>
                <w:b/>
                <w:bCs/>
                <w:color w:val="586771"/>
                <w:lang w:eastAsia="hu-HU"/>
              </w:rPr>
              <w:t>Lehet az atomenergia zöld?</w:t>
            </w:r>
          </w:p>
          <w:p w:rsidR="0022139D" w:rsidRPr="0022139D" w:rsidRDefault="0022139D" w:rsidP="0022139D">
            <w:pPr>
              <w:spacing w:before="260" w:after="260" w:line="320" w:lineRule="atLeast"/>
              <w:jc w:val="both"/>
              <w:rPr>
                <w:rFonts w:eastAsia="Times New Roman"/>
                <w:color w:val="586771"/>
                <w:lang w:eastAsia="hu-HU"/>
              </w:rPr>
            </w:pPr>
            <w:r w:rsidRPr="0022139D">
              <w:rPr>
                <w:rFonts w:eastAsia="Times New Roman"/>
                <w:color w:val="586771"/>
                <w:lang w:eastAsia="hu-HU"/>
              </w:rPr>
              <w:t>Ez volt a fő kérdése a </w:t>
            </w:r>
            <w:hyperlink r:id="rId15" w:tgtFrame="_blank" w:history="1">
              <w:r w:rsidRPr="0022139D">
                <w:rPr>
                  <w:rFonts w:eastAsia="Times New Roman"/>
                  <w:color w:val="1877F2"/>
                  <w:lang w:eastAsia="hu-HU"/>
                </w:rPr>
                <w:t>Klímapolitikai Intézet</w:t>
              </w:r>
            </w:hyperlink>
            <w:r w:rsidRPr="0022139D">
              <w:rPr>
                <w:rFonts w:eastAsia="Times New Roman"/>
                <w:color w:val="586771"/>
                <w:lang w:eastAsia="hu-HU"/>
              </w:rPr>
              <w:t> és a </w:t>
            </w:r>
            <w:hyperlink r:id="rId16" w:tgtFrame="_blank" w:history="1">
              <w:r w:rsidRPr="0022139D">
                <w:rPr>
                  <w:rFonts w:eastAsia="Times New Roman"/>
                  <w:color w:val="1877F2"/>
                  <w:lang w:eastAsia="hu-HU"/>
                </w:rPr>
                <w:t>Reaktor Alapítvány</w:t>
              </w:r>
            </w:hyperlink>
            <w:r w:rsidRPr="0022139D">
              <w:rPr>
                <w:rFonts w:eastAsia="Times New Roman"/>
                <w:color w:val="586771"/>
                <w:lang w:eastAsia="hu-HU"/>
              </w:rPr>
              <w:t> Zöld Tusa nevű, környezetpolitikai vitaestjének, amely alkalmat adott az interjú elkészítésére. A rendezvényen Aszódi Attila és Perger András, a Greenpeace, Klíma- és energiakampány-felelőse, környezetmérnök, tanár olyan kérdéseket feszegetett, mint hogy biztosítható-e egy ország villamosenergia-ellátása tisztán megújulókkal. Beszélgettek arról is, hogy vajon miben gyökerezik az atomenergia elutasítottsága, illetve hogy mindent összevetve elérhető-e a klímasemlegesség atomenergia nélkül. Szóba került az is, hogy miért tart Európa egyik nagyhatalma, Németország a nukleáris energiától, és miért büszkék arra a másik nagyhatalom, Franciaország lakosai. A számos érdekességgel, adattal és tanulsággal szolgáló beszélgetés itt tekinthető meg:</w:t>
            </w:r>
          </w:p>
        </w:tc>
      </w:tr>
    </w:tbl>
    <w:p w:rsidR="0022139D" w:rsidRPr="0022139D" w:rsidRDefault="0022139D" w:rsidP="0022139D">
      <w:pPr>
        <w:spacing w:before="260" w:after="260" w:line="320" w:lineRule="atLeast"/>
        <w:jc w:val="both"/>
        <w:rPr>
          <w:rFonts w:eastAsia="Times New Roman"/>
          <w:i/>
          <w:lang w:eastAsia="hu-HU"/>
        </w:rPr>
      </w:pPr>
      <w:r w:rsidRPr="0022139D">
        <w:rPr>
          <w:rFonts w:eastAsia="Times New Roman"/>
          <w:i/>
          <w:iCs/>
          <w:lang w:eastAsia="hu-HU"/>
        </w:rPr>
        <w:t>Borítókép: Aszódi Attila: A németek óriási stratégiai hibát vétettek az atomerőműveik leállításával (Fotó: MTI/Máthé Zoltán)</w:t>
      </w:r>
    </w:p>
    <w:p w:rsidR="005B1A92" w:rsidRPr="0022139D" w:rsidRDefault="005B1A92" w:rsidP="0022139D">
      <w:pPr>
        <w:jc w:val="both"/>
      </w:pPr>
    </w:p>
    <w:p w:rsidR="0022139D" w:rsidRPr="0022139D" w:rsidRDefault="0022139D">
      <w:pPr>
        <w:jc w:val="both"/>
      </w:pPr>
    </w:p>
    <w:sectPr w:rsidR="0022139D" w:rsidRPr="0022139D" w:rsidSect="005B1A9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90" w:rsidRDefault="00450590" w:rsidP="0022139D">
      <w:pPr>
        <w:spacing w:after="0" w:line="240" w:lineRule="auto"/>
      </w:pPr>
      <w:r>
        <w:separator/>
      </w:r>
    </w:p>
  </w:endnote>
  <w:endnote w:type="continuationSeparator" w:id="0">
    <w:p w:rsidR="00450590" w:rsidRDefault="00450590" w:rsidP="0022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960"/>
      <w:docPartObj>
        <w:docPartGallery w:val="Page Numbers (Bottom of Page)"/>
        <w:docPartUnique/>
      </w:docPartObj>
    </w:sdtPr>
    <w:sdtContent>
      <w:p w:rsidR="0022139D" w:rsidRDefault="0022139D">
        <w:pPr>
          <w:pStyle w:val="llb"/>
          <w:jc w:val="right"/>
        </w:pPr>
        <w:fldSimple w:instr=" PAGE   \* MERGEFORMAT ">
          <w:r w:rsidR="009E273E">
            <w:rPr>
              <w:noProof/>
            </w:rPr>
            <w:t>5</w:t>
          </w:r>
        </w:fldSimple>
      </w:p>
    </w:sdtContent>
  </w:sdt>
  <w:p w:rsidR="0022139D" w:rsidRDefault="0022139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90" w:rsidRDefault="00450590" w:rsidP="0022139D">
      <w:pPr>
        <w:spacing w:after="0" w:line="240" w:lineRule="auto"/>
      </w:pPr>
      <w:r>
        <w:separator/>
      </w:r>
    </w:p>
  </w:footnote>
  <w:footnote w:type="continuationSeparator" w:id="0">
    <w:p w:rsidR="00450590" w:rsidRDefault="00450590" w:rsidP="00221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39D"/>
    <w:rsid w:val="0022139D"/>
    <w:rsid w:val="0032181A"/>
    <w:rsid w:val="00450590"/>
    <w:rsid w:val="004867DD"/>
    <w:rsid w:val="004A6F49"/>
    <w:rsid w:val="005B1A92"/>
    <w:rsid w:val="00675B05"/>
    <w:rsid w:val="007E0B0F"/>
    <w:rsid w:val="00904811"/>
    <w:rsid w:val="009C51F3"/>
    <w:rsid w:val="009E273E"/>
    <w:rsid w:val="00A60DAB"/>
    <w:rsid w:val="00B7751B"/>
    <w:rsid w:val="00BA4DE1"/>
    <w:rsid w:val="00BE7634"/>
    <w:rsid w:val="00C60EA3"/>
    <w:rsid w:val="00DA0BEB"/>
    <w:rsid w:val="00DE418D"/>
    <w:rsid w:val="00E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B05"/>
  </w:style>
  <w:style w:type="paragraph" w:styleId="Cmsor1">
    <w:name w:val="heading 1"/>
    <w:basedOn w:val="Norml"/>
    <w:link w:val="Cmsor1Char"/>
    <w:uiPriority w:val="9"/>
    <w:qFormat/>
    <w:rsid w:val="00221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21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75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">
    <w:name w:val="Title"/>
    <w:basedOn w:val="Norml"/>
    <w:link w:val="CmChar"/>
    <w:qFormat/>
    <w:rsid w:val="00675B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75B05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675B05"/>
    <w:rPr>
      <w:b/>
      <w:bCs/>
    </w:rPr>
  </w:style>
  <w:style w:type="paragraph" w:styleId="Listaszerbekezds">
    <w:name w:val="List Paragraph"/>
    <w:basedOn w:val="Norml"/>
    <w:uiPriority w:val="34"/>
    <w:qFormat/>
    <w:rsid w:val="00675B05"/>
    <w:pPr>
      <w:ind w:left="720"/>
      <w:contextualSpacing/>
    </w:pPr>
  </w:style>
  <w:style w:type="character" w:styleId="Finomkiemels">
    <w:name w:val="Subtle Emphasis"/>
    <w:uiPriority w:val="99"/>
    <w:qFormat/>
    <w:rsid w:val="00675B05"/>
    <w:rPr>
      <w:i w:val="0"/>
      <w:iCs w:val="0"/>
      <w:color w:val="000000"/>
      <w:bdr w:val="none" w:sz="0" w:space="0" w:color="auto"/>
      <w:shd w:val="clear" w:color="auto" w:fill="FFFFFF"/>
    </w:rPr>
  </w:style>
  <w:style w:type="character" w:customStyle="1" w:styleId="Cmsor1Char">
    <w:name w:val="Címsor 1 Char"/>
    <w:basedOn w:val="Bekezdsalapbettpusa"/>
    <w:link w:val="Cmsor1"/>
    <w:uiPriority w:val="9"/>
    <w:rsid w:val="0022139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2139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22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22139D"/>
    <w:rPr>
      <w:color w:val="0000FF"/>
      <w:u w:val="single"/>
    </w:rPr>
  </w:style>
  <w:style w:type="character" w:customStyle="1" w:styleId="custom-text-style">
    <w:name w:val="custom-text-style"/>
    <w:basedOn w:val="Bekezdsalapbettpusa"/>
    <w:rsid w:val="0022139D"/>
  </w:style>
  <w:style w:type="paragraph" w:customStyle="1" w:styleId="recommended-tag">
    <w:name w:val="recommended-tag"/>
    <w:basedOn w:val="Norml"/>
    <w:rsid w:val="0022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article-description">
    <w:name w:val="article-description"/>
    <w:basedOn w:val="Norml"/>
    <w:rsid w:val="0022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139D"/>
  </w:style>
  <w:style w:type="paragraph" w:styleId="llb">
    <w:name w:val="footer"/>
    <w:basedOn w:val="Norml"/>
    <w:link w:val="llbChar"/>
    <w:uiPriority w:val="99"/>
    <w:unhideWhenUsed/>
    <w:rsid w:val="0022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1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607">
              <w:marLeft w:val="0"/>
              <w:marRight w:val="0"/>
              <w:marTop w:val="2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3926">
              <w:marLeft w:val="0"/>
              <w:marRight w:val="0"/>
              <w:marTop w:val="0"/>
              <w:marBottom w:val="300"/>
              <w:divBdr>
                <w:top w:val="single" w:sz="4" w:space="3" w:color="E6E6E6"/>
                <w:left w:val="none" w:sz="0" w:space="0" w:color="auto"/>
                <w:bottom w:val="single" w:sz="4" w:space="3" w:color="E6E6E6"/>
                <w:right w:val="none" w:sz="0" w:space="0" w:color="auto"/>
              </w:divBdr>
              <w:divsChild>
                <w:div w:id="9040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yaridok.hu/gazdasag/brusszelen-mulik-mikor-kezdodik-paksi-hitelkeret-lehivasa-1076251/" TargetMode="External"/><Relationship Id="rId13" Type="http://schemas.openxmlformats.org/officeDocument/2006/relationships/hyperlink" Target="https://magyarnemzet.hu/kulfold/2022/01/felkavarta-az-allovizet-az-atomenergia-zold-cimkeje?utm_campaign=2022-01-03&amp;utm_medium=email&amp;utm_source=magyarnemzet_napi_hirleve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reaktor.h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gyarnemzet.hu/gazdasag/2022/02/nyugaton-rosszul-szamoljak-az-energiat" TargetMode="External"/><Relationship Id="rId11" Type="http://schemas.openxmlformats.org/officeDocument/2006/relationships/hyperlink" Target="https://magyarnemzet.hu/gazdasag/2021/09/hosszabbitas-paks-ii-ne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imapolitikaiintezet.hu/" TargetMode="External"/><Relationship Id="rId10" Type="http://schemas.openxmlformats.org/officeDocument/2006/relationships/hyperlink" Target="https://magyarnemzet.hu/gazdasag/2020/06/engedelyezes-alatt-paks-i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magyaridok.hu/gazdasag/brusszel-rabolintott-a-paksi-bovitesre-1465546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1418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Jarosi</dc:creator>
  <cp:lastModifiedBy>Jarosi</cp:lastModifiedBy>
  <cp:revision>1</cp:revision>
  <dcterms:created xsi:type="dcterms:W3CDTF">2022-02-15T11:19:00Z</dcterms:created>
  <dcterms:modified xsi:type="dcterms:W3CDTF">2022-02-15T11:50:00Z</dcterms:modified>
</cp:coreProperties>
</file>